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4E3D3" w14:textId="445971E2" w:rsidR="00D749A7" w:rsidRPr="000A420D" w:rsidRDefault="00D749A7" w:rsidP="00D749A7">
      <w:pPr>
        <w:pStyle w:val="CRCoverPage"/>
        <w:tabs>
          <w:tab w:val="right" w:pos="9639"/>
        </w:tabs>
        <w:spacing w:after="0"/>
        <w:rPr>
          <w:rFonts w:eastAsiaTheme="minorEastAsia"/>
          <w:b/>
          <w:iCs/>
          <w:noProof/>
          <w:sz w:val="28"/>
          <w:lang w:eastAsia="ja-JP"/>
        </w:rPr>
      </w:pPr>
      <w:bookmarkStart w:id="0" w:name="OLE_LINK138"/>
      <w:bookmarkStart w:id="1" w:name="OLE_LINK137"/>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8</w:t>
      </w:r>
      <w:r>
        <w:rPr>
          <w:b/>
          <w:i/>
          <w:noProof/>
          <w:sz w:val="28"/>
        </w:rPr>
        <w:tab/>
      </w:r>
      <w:r w:rsidRPr="00A57CEE">
        <w:rPr>
          <w:rFonts w:eastAsiaTheme="minorEastAsia"/>
          <w:b/>
          <w:iCs/>
          <w:noProof/>
          <w:sz w:val="24"/>
          <w:szCs w:val="18"/>
          <w:lang w:eastAsia="ja-JP"/>
        </w:rPr>
        <w:t>R2-24</w:t>
      </w:r>
      <w:r w:rsidR="00956E1D">
        <w:rPr>
          <w:rFonts w:eastAsiaTheme="minorEastAsia"/>
          <w:b/>
          <w:iCs/>
          <w:noProof/>
          <w:sz w:val="24"/>
          <w:szCs w:val="18"/>
          <w:lang w:eastAsia="ja-JP"/>
        </w:rPr>
        <w:t>10228</w:t>
      </w:r>
    </w:p>
    <w:p w14:paraId="0B7E6928" w14:textId="69F4CEC8" w:rsidR="00D749A7" w:rsidRDefault="00D749A7" w:rsidP="00D749A7">
      <w:pPr>
        <w:widowControl w:val="0"/>
        <w:tabs>
          <w:tab w:val="left" w:pos="1701"/>
          <w:tab w:val="right" w:pos="9923"/>
        </w:tabs>
        <w:spacing w:before="120"/>
        <w:rPr>
          <w:rFonts w:ascii="Arial" w:hAnsi="Arial"/>
          <w:b/>
          <w:sz w:val="24"/>
          <w:szCs w:val="24"/>
          <w:lang w:val="de-DE" w:eastAsia="x-none"/>
        </w:rPr>
      </w:pPr>
      <w:r w:rsidRPr="00D749A7">
        <w:rPr>
          <w:rFonts w:ascii="Arial" w:hAnsi="Arial" w:hint="eastAsia"/>
          <w:b/>
          <w:sz w:val="24"/>
          <w:szCs w:val="24"/>
          <w:lang w:val="de-DE" w:eastAsia="x-none"/>
        </w:rPr>
        <w:t>Orlando, Florida, USA, November 18-22 2024</w:t>
      </w:r>
    </w:p>
    <w:p w14:paraId="77D424C8" w14:textId="77777777" w:rsidR="00E310D5" w:rsidRDefault="00E310D5">
      <w:pPr>
        <w:pStyle w:val="3GPPHeader"/>
        <w:rPr>
          <w:rFonts w:ascii="Arial" w:hAnsi="Arial" w:cs="Arial"/>
          <w:color w:val="FF0000"/>
          <w:szCs w:val="24"/>
          <w:lang w:eastAsia="zh-TW"/>
        </w:rPr>
      </w:pPr>
    </w:p>
    <w:p w14:paraId="6B1741BB" w14:textId="6CBBE59C" w:rsidR="00E310D5" w:rsidRDefault="004552DD">
      <w:pPr>
        <w:pStyle w:val="3GPPHeader"/>
        <w:rPr>
          <w:rFonts w:ascii="Arial" w:hAnsi="Arial" w:cs="Arial"/>
          <w:szCs w:val="24"/>
        </w:rPr>
      </w:pPr>
      <w:r>
        <w:rPr>
          <w:rFonts w:ascii="Arial" w:hAnsi="Arial" w:cs="Arial"/>
          <w:szCs w:val="24"/>
        </w:rPr>
        <w:t xml:space="preserve">Source: </w:t>
      </w:r>
      <w:r>
        <w:rPr>
          <w:rFonts w:ascii="Arial" w:hAnsi="Arial" w:cs="Arial"/>
          <w:szCs w:val="24"/>
        </w:rPr>
        <w:tab/>
      </w:r>
      <w:r w:rsidR="0032790C">
        <w:rPr>
          <w:rFonts w:ascii="Arial" w:hAnsi="Arial" w:cs="Arial"/>
          <w:szCs w:val="24"/>
        </w:rPr>
        <w:t>ITRI</w:t>
      </w:r>
    </w:p>
    <w:p w14:paraId="7641A3F5" w14:textId="031B882E" w:rsidR="00E310D5" w:rsidRDefault="004552DD" w:rsidP="00B93DBC">
      <w:pPr>
        <w:pStyle w:val="3GPPHeader"/>
        <w:rPr>
          <w:rFonts w:ascii="Arial" w:hAnsi="Arial" w:cs="Arial"/>
          <w:szCs w:val="24"/>
          <w:lang w:val="en-US"/>
        </w:rPr>
      </w:pPr>
      <w:r w:rsidRPr="00B93DBC">
        <w:rPr>
          <w:rFonts w:ascii="Arial" w:hAnsi="Arial" w:cs="Arial"/>
          <w:szCs w:val="24"/>
        </w:rPr>
        <w:t xml:space="preserve">Title:  </w:t>
      </w:r>
      <w:r w:rsidRPr="00B93DBC">
        <w:rPr>
          <w:rFonts w:ascii="Arial" w:hAnsi="Arial" w:cs="Arial"/>
          <w:szCs w:val="24"/>
        </w:rPr>
        <w:tab/>
      </w:r>
      <w:r w:rsidR="00D749A7" w:rsidRPr="00D749A7">
        <w:rPr>
          <w:rFonts w:ascii="Arial" w:hAnsi="Arial" w:cs="Arial"/>
          <w:szCs w:val="24"/>
          <w:lang w:val="en-US"/>
        </w:rPr>
        <w:t>Discussion on reference configuration for inter-CU LTM</w:t>
      </w:r>
    </w:p>
    <w:p w14:paraId="47F7C6F8" w14:textId="77777777" w:rsidR="00E310D5" w:rsidRDefault="004552DD">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175A9F10" w14:textId="77777777" w:rsidR="00D749A7" w:rsidRPr="000A5776" w:rsidRDefault="00D749A7" w:rsidP="00D749A7">
      <w:pPr>
        <w:pStyle w:val="3GPPHeader"/>
        <w:rPr>
          <w:rFonts w:ascii="Arial" w:hAnsi="Arial" w:cs="Arial"/>
          <w:szCs w:val="24"/>
          <w:lang w:eastAsia="zh-TW"/>
        </w:rPr>
      </w:pPr>
      <w:r>
        <w:rPr>
          <w:rFonts w:ascii="Arial" w:hAnsi="Arial" w:cs="Arial"/>
          <w:szCs w:val="24"/>
        </w:rPr>
        <w:t>Agenda Item:</w:t>
      </w:r>
      <w:r>
        <w:rPr>
          <w:rFonts w:ascii="Arial" w:hAnsi="Arial" w:cs="Arial"/>
          <w:szCs w:val="24"/>
        </w:rPr>
        <w:tab/>
        <w:t>8.6.2</w:t>
      </w:r>
    </w:p>
    <w:p w14:paraId="0798E92C" w14:textId="77777777" w:rsidR="00E310D5" w:rsidRDefault="004552DD">
      <w:pPr>
        <w:pStyle w:val="1"/>
        <w:overflowPunct w:val="0"/>
        <w:autoSpaceDE w:val="0"/>
        <w:autoSpaceDN w:val="0"/>
        <w:adjustRightInd w:val="0"/>
        <w:rPr>
          <w:rFonts w:eastAsia="新細明體" w:cs="Arial"/>
        </w:rPr>
      </w:pPr>
      <w:r>
        <w:rPr>
          <w:rFonts w:eastAsia="新細明體" w:cs="Arial"/>
        </w:rPr>
        <w:t>Introduction</w:t>
      </w:r>
      <w:bookmarkStart w:id="2" w:name="OLE_LINK39"/>
      <w:bookmarkStart w:id="3" w:name="OLE_LINK37"/>
      <w:bookmarkStart w:id="4" w:name="OLE_LINK38"/>
    </w:p>
    <w:bookmarkEnd w:id="2"/>
    <w:bookmarkEnd w:id="3"/>
    <w:bookmarkEnd w:id="4"/>
    <w:p w14:paraId="7A14FBBA" w14:textId="0ECC499A" w:rsidR="001D4DF8" w:rsidRPr="00156868" w:rsidRDefault="00861939" w:rsidP="00B14539">
      <w:pPr>
        <w:jc w:val="both"/>
        <w:rPr>
          <w:rFonts w:asciiTheme="minorHAnsi" w:eastAsiaTheme="minorEastAsia" w:hAnsiTheme="minorHAnsi" w:cstheme="minorHAnsi"/>
          <w:sz w:val="24"/>
          <w:szCs w:val="22"/>
        </w:rPr>
      </w:pPr>
      <w:r w:rsidRPr="00156868">
        <w:rPr>
          <w:rFonts w:asciiTheme="minorHAnsi" w:eastAsiaTheme="minorEastAsia" w:hAnsiTheme="minorHAnsi" w:cstheme="minorHAnsi"/>
          <w:sz w:val="24"/>
          <w:szCs w:val="22"/>
        </w:rPr>
        <w:t xml:space="preserve">In RAN plenary </w:t>
      </w:r>
      <w:r w:rsidRPr="006474D1">
        <w:rPr>
          <w:rFonts w:asciiTheme="minorHAnsi" w:eastAsiaTheme="minorEastAsia" w:hAnsiTheme="minorHAnsi" w:cstheme="minorHAnsi"/>
          <w:sz w:val="24"/>
          <w:szCs w:val="22"/>
        </w:rPr>
        <w:t>#10</w:t>
      </w:r>
      <w:r w:rsidR="002D0253">
        <w:rPr>
          <w:rFonts w:asciiTheme="minorHAnsi" w:eastAsiaTheme="minorEastAsia" w:hAnsiTheme="minorHAnsi" w:cstheme="minorHAnsi"/>
          <w:sz w:val="24"/>
          <w:szCs w:val="22"/>
        </w:rPr>
        <w:t>5</w:t>
      </w:r>
      <w:r w:rsidRPr="00156868">
        <w:rPr>
          <w:rFonts w:asciiTheme="minorHAnsi" w:eastAsiaTheme="minorEastAsia" w:hAnsiTheme="minorHAnsi" w:cstheme="minorHAnsi"/>
          <w:sz w:val="24"/>
          <w:szCs w:val="22"/>
        </w:rPr>
        <w:t xml:space="preserve">, </w:t>
      </w:r>
      <w:r w:rsidR="00A85DD9" w:rsidRPr="00156868">
        <w:rPr>
          <w:rFonts w:asciiTheme="minorHAnsi" w:eastAsiaTheme="minorEastAsia" w:hAnsiTheme="minorHAnsi" w:cstheme="minorHAnsi"/>
          <w:sz w:val="24"/>
          <w:szCs w:val="22"/>
        </w:rPr>
        <w:t>a</w:t>
      </w:r>
      <w:r w:rsidRPr="00156868">
        <w:rPr>
          <w:rFonts w:asciiTheme="minorHAnsi" w:eastAsiaTheme="minorEastAsia" w:hAnsiTheme="minorHAnsi" w:cstheme="minorHAnsi"/>
          <w:sz w:val="24"/>
          <w:szCs w:val="22"/>
        </w:rPr>
        <w:t xml:space="preserve"> </w:t>
      </w:r>
      <w:r w:rsidR="0045788B" w:rsidRPr="00156868">
        <w:rPr>
          <w:rFonts w:asciiTheme="minorHAnsi" w:eastAsiaTheme="minorEastAsia" w:hAnsiTheme="minorHAnsi" w:cstheme="minorHAnsi"/>
          <w:sz w:val="24"/>
          <w:szCs w:val="22"/>
        </w:rPr>
        <w:t>r</w:t>
      </w:r>
      <w:r w:rsidRPr="00156868">
        <w:rPr>
          <w:rFonts w:asciiTheme="minorHAnsi" w:eastAsiaTheme="minorEastAsia" w:hAnsiTheme="minorHAnsi" w:cstheme="minorHAnsi"/>
          <w:sz w:val="24"/>
          <w:szCs w:val="22"/>
        </w:rPr>
        <w:t xml:space="preserve">evised </w:t>
      </w:r>
      <w:r w:rsidR="0067336A" w:rsidRPr="00156868">
        <w:rPr>
          <w:rFonts w:asciiTheme="minorHAnsi" w:eastAsiaTheme="minorEastAsia" w:hAnsiTheme="minorHAnsi" w:cstheme="minorHAnsi"/>
          <w:sz w:val="24"/>
          <w:szCs w:val="22"/>
        </w:rPr>
        <w:t>W</w:t>
      </w:r>
      <w:r w:rsidRPr="00156868">
        <w:rPr>
          <w:rFonts w:asciiTheme="minorHAnsi" w:eastAsiaTheme="minorEastAsia" w:hAnsiTheme="minorHAnsi" w:cstheme="minorHAnsi"/>
          <w:sz w:val="24"/>
          <w:szCs w:val="22"/>
        </w:rPr>
        <w:t xml:space="preserve">ork </w:t>
      </w:r>
      <w:r w:rsidR="0067336A" w:rsidRPr="00156868">
        <w:rPr>
          <w:rFonts w:asciiTheme="minorHAnsi" w:eastAsiaTheme="minorEastAsia" w:hAnsiTheme="minorHAnsi" w:cstheme="minorHAnsi"/>
          <w:sz w:val="24"/>
          <w:szCs w:val="22"/>
        </w:rPr>
        <w:t>I</w:t>
      </w:r>
      <w:r w:rsidRPr="00156868">
        <w:rPr>
          <w:rFonts w:asciiTheme="minorHAnsi" w:eastAsiaTheme="minorEastAsia" w:hAnsiTheme="minorHAnsi" w:cstheme="minorHAnsi"/>
          <w:sz w:val="24"/>
          <w:szCs w:val="22"/>
        </w:rPr>
        <w:t>tem on NR mobility enhancements Phase 4 was approved</w:t>
      </w:r>
      <w:r w:rsidR="00012843" w:rsidRPr="00156868">
        <w:rPr>
          <w:rFonts w:asciiTheme="minorHAnsi" w:eastAsiaTheme="minorEastAsia" w:hAnsiTheme="minorHAnsi" w:cstheme="minorHAnsi"/>
          <w:sz w:val="24"/>
          <w:szCs w:val="22"/>
        </w:rPr>
        <w:t xml:space="preserve"> in</w:t>
      </w:r>
      <w:r w:rsidRPr="00156868">
        <w:rPr>
          <w:rFonts w:asciiTheme="minorHAnsi" w:eastAsiaTheme="minorEastAsia" w:hAnsiTheme="minorHAnsi" w:cstheme="minorHAnsi"/>
          <w:sz w:val="24"/>
          <w:szCs w:val="22"/>
        </w:rPr>
        <w:t xml:space="preserve"> </w:t>
      </w:r>
      <w:r w:rsidR="006A2D69" w:rsidRPr="006474D1">
        <w:rPr>
          <w:rFonts w:asciiTheme="minorHAnsi" w:eastAsiaTheme="minorEastAsia" w:hAnsiTheme="minorHAnsi" w:cstheme="minorHAnsi" w:hint="eastAsia"/>
          <w:sz w:val="24"/>
          <w:szCs w:val="22"/>
        </w:rPr>
        <w:t>R</w:t>
      </w:r>
      <w:r w:rsidR="006A2D69" w:rsidRPr="006474D1">
        <w:rPr>
          <w:rFonts w:asciiTheme="minorHAnsi" w:eastAsiaTheme="minorEastAsia" w:hAnsiTheme="minorHAnsi" w:cstheme="minorHAnsi"/>
          <w:sz w:val="24"/>
          <w:szCs w:val="22"/>
        </w:rPr>
        <w:t>P-</w:t>
      </w:r>
      <w:r w:rsidR="002D0253" w:rsidRPr="002D0253">
        <w:rPr>
          <w:rFonts w:asciiTheme="minorHAnsi" w:eastAsiaTheme="minorEastAsia" w:hAnsiTheme="minorHAnsi" w:cstheme="minorHAnsi"/>
          <w:sz w:val="24"/>
          <w:szCs w:val="22"/>
        </w:rPr>
        <w:t>242356</w:t>
      </w:r>
      <w:r w:rsidR="002D0253" w:rsidRPr="00156868">
        <w:rPr>
          <w:rFonts w:asciiTheme="minorHAnsi" w:eastAsiaTheme="minorEastAsia" w:hAnsiTheme="minorHAnsi" w:cstheme="minorHAnsi"/>
          <w:sz w:val="24"/>
          <w:szCs w:val="22"/>
        </w:rPr>
        <w:t xml:space="preserve"> </w:t>
      </w:r>
      <w:r w:rsidRPr="00156868">
        <w:rPr>
          <w:rFonts w:asciiTheme="minorHAnsi" w:eastAsiaTheme="minorEastAsia" w:hAnsiTheme="minorHAnsi" w:cstheme="minorHAnsi"/>
          <w:sz w:val="24"/>
          <w:szCs w:val="22"/>
        </w:rPr>
        <w:t xml:space="preserve">[1]. </w:t>
      </w:r>
      <w:r w:rsidR="00E47C57" w:rsidRPr="00156868">
        <w:rPr>
          <w:rFonts w:asciiTheme="minorHAnsi" w:eastAsiaTheme="minorEastAsia" w:hAnsiTheme="minorHAnsi" w:cstheme="minorHAnsi"/>
          <w:sz w:val="24"/>
          <w:szCs w:val="22"/>
        </w:rPr>
        <w:t>O</w:t>
      </w:r>
      <w:r w:rsidR="00364B1B" w:rsidRPr="00156868">
        <w:rPr>
          <w:rFonts w:asciiTheme="minorHAnsi" w:eastAsiaTheme="minorEastAsia" w:hAnsiTheme="minorHAnsi" w:cstheme="minorHAnsi"/>
          <w:sz w:val="24"/>
          <w:szCs w:val="22"/>
        </w:rPr>
        <w:t xml:space="preserve">bjective #1 </w:t>
      </w:r>
      <w:r w:rsidR="003B597A" w:rsidRPr="00156868">
        <w:rPr>
          <w:rFonts w:asciiTheme="minorHAnsi" w:eastAsiaTheme="minorEastAsia" w:hAnsiTheme="minorHAnsi" w:cstheme="minorHAnsi"/>
          <w:sz w:val="24"/>
          <w:szCs w:val="22"/>
        </w:rPr>
        <w:t>of</w:t>
      </w:r>
      <w:r w:rsidR="00364B1B" w:rsidRPr="00156868">
        <w:rPr>
          <w:rFonts w:asciiTheme="minorHAnsi" w:eastAsiaTheme="minorEastAsia" w:hAnsiTheme="minorHAnsi" w:cstheme="minorHAnsi"/>
          <w:sz w:val="24"/>
          <w:szCs w:val="22"/>
        </w:rPr>
        <w:t xml:space="preserve"> this Work Item is</w:t>
      </w:r>
      <w:r w:rsidR="00DC5188" w:rsidRPr="00156868">
        <w:rPr>
          <w:rFonts w:asciiTheme="minorHAnsi" w:eastAsiaTheme="minorEastAsia" w:hAnsiTheme="minorHAnsi" w:cstheme="minorHAnsi"/>
          <w:sz w:val="24"/>
          <w:szCs w:val="22"/>
        </w:rPr>
        <w:t xml:space="preserve"> to specify support for inter-CU Layer1/Layer 2 Triggered Mobility (LTM). </w:t>
      </w:r>
    </w:p>
    <w:p w14:paraId="53C3EEF6" w14:textId="77777777" w:rsidR="006230F8" w:rsidRPr="00482518" w:rsidRDefault="006230F8" w:rsidP="00B14539">
      <w:pPr>
        <w:jc w:val="both"/>
        <w:rPr>
          <w:rFonts w:ascii="Arial" w:eastAsiaTheme="minorEastAsia" w:hAnsi="Arial" w:cs="Arial"/>
          <w:lang w:val="en-GB"/>
        </w:rPr>
      </w:pPr>
    </w:p>
    <w:p w14:paraId="607E7BE0" w14:textId="6EF78787" w:rsidR="00572425" w:rsidRPr="00156868" w:rsidRDefault="00F3180F" w:rsidP="00B14539">
      <w:pPr>
        <w:jc w:val="both"/>
        <w:rPr>
          <w:rFonts w:asciiTheme="minorHAnsi" w:eastAsiaTheme="minorEastAsia" w:hAnsiTheme="minorHAnsi" w:cstheme="minorHAnsi"/>
          <w:sz w:val="24"/>
          <w:szCs w:val="22"/>
        </w:rPr>
      </w:pPr>
      <w:r w:rsidRPr="00156868">
        <w:rPr>
          <w:rFonts w:asciiTheme="minorHAnsi" w:eastAsiaTheme="minorEastAsia" w:hAnsiTheme="minorHAnsi" w:cstheme="minorHAnsi"/>
          <w:sz w:val="24"/>
          <w:szCs w:val="22"/>
        </w:rPr>
        <w:t xml:space="preserve">As </w:t>
      </w:r>
      <w:r w:rsidR="00C82FAF" w:rsidRPr="00156868">
        <w:rPr>
          <w:rFonts w:asciiTheme="minorHAnsi" w:eastAsiaTheme="minorEastAsia" w:hAnsiTheme="minorHAnsi" w:cstheme="minorHAnsi"/>
          <w:sz w:val="24"/>
          <w:szCs w:val="22"/>
        </w:rPr>
        <w:t>described</w:t>
      </w:r>
      <w:r w:rsidRPr="00156868">
        <w:rPr>
          <w:rFonts w:asciiTheme="minorHAnsi" w:eastAsiaTheme="minorEastAsia" w:hAnsiTheme="minorHAnsi" w:cstheme="minorHAnsi"/>
          <w:sz w:val="24"/>
          <w:szCs w:val="22"/>
        </w:rPr>
        <w:t xml:space="preserve"> in the Work Item, </w:t>
      </w:r>
      <w:r w:rsidR="00E96046" w:rsidRPr="00156868">
        <w:rPr>
          <w:rFonts w:asciiTheme="minorHAnsi" w:eastAsiaTheme="minorEastAsia" w:hAnsiTheme="minorHAnsi" w:cstheme="minorHAnsi"/>
          <w:sz w:val="24"/>
          <w:szCs w:val="22"/>
        </w:rPr>
        <w:t xml:space="preserve">the </w:t>
      </w:r>
      <w:r w:rsidR="006230F8" w:rsidRPr="00156868">
        <w:rPr>
          <w:rFonts w:asciiTheme="minorHAnsi" w:eastAsiaTheme="minorEastAsia" w:hAnsiTheme="minorHAnsi" w:cstheme="minorHAnsi"/>
          <w:sz w:val="24"/>
          <w:szCs w:val="22"/>
        </w:rPr>
        <w:t xml:space="preserve">Rel-18 introduced LTM </w:t>
      </w:r>
      <w:r w:rsidRPr="00156868">
        <w:rPr>
          <w:rFonts w:asciiTheme="minorHAnsi" w:eastAsiaTheme="minorEastAsia" w:hAnsiTheme="minorHAnsi" w:cstheme="minorHAnsi"/>
          <w:sz w:val="24"/>
          <w:szCs w:val="22"/>
        </w:rPr>
        <w:t xml:space="preserve">can </w:t>
      </w:r>
      <w:r w:rsidR="006230F8" w:rsidRPr="00156868">
        <w:rPr>
          <w:rFonts w:asciiTheme="minorHAnsi" w:eastAsiaTheme="minorEastAsia" w:hAnsiTheme="minorHAnsi" w:cstheme="minorHAnsi"/>
          <w:sz w:val="24"/>
          <w:szCs w:val="22"/>
        </w:rPr>
        <w:t xml:space="preserve">offer improvements in </w:t>
      </w:r>
      <w:r w:rsidRPr="00156868">
        <w:rPr>
          <w:rFonts w:asciiTheme="minorHAnsi" w:eastAsiaTheme="minorEastAsia" w:hAnsiTheme="minorHAnsi" w:cstheme="minorHAnsi"/>
          <w:sz w:val="24"/>
          <w:szCs w:val="22"/>
        </w:rPr>
        <w:t xml:space="preserve">handover </w:t>
      </w:r>
      <w:r w:rsidR="006230F8" w:rsidRPr="00156868">
        <w:rPr>
          <w:rFonts w:asciiTheme="minorHAnsi" w:eastAsiaTheme="minorEastAsia" w:hAnsiTheme="minorHAnsi" w:cstheme="minorHAnsi"/>
          <w:sz w:val="24"/>
          <w:szCs w:val="22"/>
        </w:rPr>
        <w:t>latency and interruption time compared to Layer 3 based mobility. However,</w:t>
      </w:r>
      <w:r w:rsidR="00A85DD9" w:rsidRPr="00156868">
        <w:rPr>
          <w:rFonts w:asciiTheme="minorHAnsi" w:eastAsiaTheme="minorEastAsia" w:hAnsiTheme="minorHAnsi" w:cstheme="minorHAnsi"/>
          <w:sz w:val="24"/>
          <w:szCs w:val="22"/>
        </w:rPr>
        <w:t xml:space="preserve"> </w:t>
      </w:r>
      <w:r w:rsidR="00572425" w:rsidRPr="00156868">
        <w:rPr>
          <w:rFonts w:asciiTheme="minorHAnsi" w:eastAsiaTheme="minorEastAsia" w:hAnsiTheme="minorHAnsi" w:cstheme="minorHAnsi"/>
          <w:sz w:val="24"/>
          <w:szCs w:val="22"/>
        </w:rPr>
        <w:t>it</w:t>
      </w:r>
      <w:r w:rsidR="00C02E1C" w:rsidRPr="00156868">
        <w:rPr>
          <w:rFonts w:asciiTheme="minorHAnsi" w:eastAsiaTheme="minorEastAsia" w:hAnsiTheme="minorHAnsi" w:cstheme="minorHAnsi"/>
          <w:sz w:val="24"/>
          <w:szCs w:val="22"/>
        </w:rPr>
        <w:t>s</w:t>
      </w:r>
      <w:r w:rsidR="00572425" w:rsidRPr="00156868">
        <w:rPr>
          <w:rFonts w:asciiTheme="minorHAnsi" w:eastAsiaTheme="minorEastAsia" w:hAnsiTheme="minorHAnsi" w:cstheme="minorHAnsi"/>
          <w:sz w:val="24"/>
          <w:szCs w:val="22"/>
        </w:rPr>
        <w:t xml:space="preserve"> operation is only supported for mobility between cells of the same </w:t>
      </w:r>
      <w:proofErr w:type="spellStart"/>
      <w:r w:rsidR="00572425" w:rsidRPr="00156868">
        <w:rPr>
          <w:rFonts w:asciiTheme="minorHAnsi" w:eastAsiaTheme="minorEastAsia" w:hAnsiTheme="minorHAnsi" w:cstheme="minorHAnsi"/>
          <w:sz w:val="24"/>
          <w:szCs w:val="22"/>
        </w:rPr>
        <w:t>gNB</w:t>
      </w:r>
      <w:proofErr w:type="spellEnd"/>
      <w:r w:rsidR="00572425" w:rsidRPr="00156868">
        <w:rPr>
          <w:rFonts w:asciiTheme="minorHAnsi" w:eastAsiaTheme="minorEastAsia" w:hAnsiTheme="minorHAnsi" w:cstheme="minorHAnsi"/>
          <w:sz w:val="24"/>
          <w:szCs w:val="22"/>
        </w:rPr>
        <w:t xml:space="preserve"> (same CU). Depending on the deployment of the network this may significantly limit the opportunities to use LTM. </w:t>
      </w:r>
      <w:r w:rsidR="00E95CCA" w:rsidRPr="00156868">
        <w:rPr>
          <w:rFonts w:asciiTheme="minorHAnsi" w:eastAsiaTheme="minorEastAsia" w:hAnsiTheme="minorHAnsi" w:cstheme="minorHAnsi"/>
          <w:sz w:val="24"/>
          <w:szCs w:val="22"/>
        </w:rPr>
        <w:t xml:space="preserve">To gain the benefits of LTM for a far greater number of handovers, </w:t>
      </w:r>
      <w:r w:rsidR="00C50DD1" w:rsidRPr="00156868">
        <w:rPr>
          <w:rFonts w:asciiTheme="minorHAnsi" w:eastAsiaTheme="minorEastAsia" w:hAnsiTheme="minorHAnsi" w:cstheme="minorHAnsi"/>
          <w:sz w:val="24"/>
          <w:szCs w:val="22"/>
        </w:rPr>
        <w:t>Objective #1</w:t>
      </w:r>
      <w:r w:rsidR="003C7522" w:rsidRPr="00156868">
        <w:rPr>
          <w:rFonts w:asciiTheme="minorHAnsi" w:eastAsiaTheme="minorEastAsia" w:hAnsiTheme="minorHAnsi" w:cstheme="minorHAnsi"/>
          <w:sz w:val="24"/>
          <w:szCs w:val="22"/>
        </w:rPr>
        <w:t xml:space="preserve"> of Rel-19 NR mobility enhancements is to enable LTM operation between cells of different </w:t>
      </w:r>
      <w:proofErr w:type="spellStart"/>
      <w:r w:rsidR="003C7522" w:rsidRPr="00156868">
        <w:rPr>
          <w:rFonts w:asciiTheme="minorHAnsi" w:eastAsiaTheme="minorEastAsia" w:hAnsiTheme="minorHAnsi" w:cstheme="minorHAnsi"/>
          <w:sz w:val="24"/>
          <w:szCs w:val="22"/>
        </w:rPr>
        <w:t>gNBs</w:t>
      </w:r>
      <w:proofErr w:type="spellEnd"/>
      <w:r w:rsidR="003C7522" w:rsidRPr="00156868">
        <w:rPr>
          <w:rFonts w:asciiTheme="minorHAnsi" w:eastAsiaTheme="minorEastAsia" w:hAnsiTheme="minorHAnsi" w:cstheme="minorHAnsi"/>
          <w:sz w:val="24"/>
          <w:szCs w:val="22"/>
        </w:rPr>
        <w:t xml:space="preserve"> (i.e. inter-CU)</w:t>
      </w:r>
      <w:r w:rsidR="004B7485" w:rsidRPr="00156868">
        <w:rPr>
          <w:rFonts w:asciiTheme="minorHAnsi" w:eastAsiaTheme="minorEastAsia" w:hAnsiTheme="minorHAnsi" w:cstheme="minorHAnsi"/>
          <w:sz w:val="24"/>
          <w:szCs w:val="22"/>
        </w:rPr>
        <w:t xml:space="preserve">. The </w:t>
      </w:r>
      <w:r w:rsidR="00A06D02" w:rsidRPr="00156868">
        <w:rPr>
          <w:rFonts w:asciiTheme="minorHAnsi" w:eastAsiaTheme="minorEastAsia" w:hAnsiTheme="minorHAnsi" w:cstheme="minorHAnsi" w:hint="eastAsia"/>
          <w:sz w:val="24"/>
          <w:szCs w:val="22"/>
        </w:rPr>
        <w:t>c</w:t>
      </w:r>
      <w:r w:rsidR="00A06D02" w:rsidRPr="00156868">
        <w:rPr>
          <w:rFonts w:asciiTheme="minorHAnsi" w:eastAsiaTheme="minorEastAsia" w:hAnsiTheme="minorHAnsi" w:cstheme="minorHAnsi"/>
          <w:sz w:val="24"/>
          <w:szCs w:val="22"/>
        </w:rPr>
        <w:t xml:space="preserve">ontent of </w:t>
      </w:r>
      <w:r w:rsidR="006935A8" w:rsidRPr="00156868">
        <w:rPr>
          <w:rFonts w:asciiTheme="minorHAnsi" w:eastAsiaTheme="minorEastAsia" w:hAnsiTheme="minorHAnsi" w:cstheme="minorHAnsi"/>
          <w:sz w:val="24"/>
          <w:szCs w:val="22"/>
        </w:rPr>
        <w:t xml:space="preserve">Objective #1 is </w:t>
      </w:r>
      <w:r w:rsidR="00A06D02" w:rsidRPr="00156868">
        <w:rPr>
          <w:rFonts w:asciiTheme="minorHAnsi" w:eastAsiaTheme="minorEastAsia" w:hAnsiTheme="minorHAnsi" w:cstheme="minorHAnsi"/>
          <w:sz w:val="24"/>
          <w:szCs w:val="22"/>
        </w:rPr>
        <w:t>listed</w:t>
      </w:r>
      <w:r w:rsidR="006935A8" w:rsidRPr="00156868">
        <w:rPr>
          <w:rFonts w:asciiTheme="minorHAnsi" w:eastAsiaTheme="minorEastAsia" w:hAnsiTheme="minorHAnsi" w:cstheme="minorHAnsi"/>
          <w:sz w:val="24"/>
          <w:szCs w:val="22"/>
        </w:rPr>
        <w:t xml:space="preserve"> below.</w:t>
      </w:r>
    </w:p>
    <w:p w14:paraId="1035DEA1" w14:textId="17BB9F33" w:rsidR="00E310D5" w:rsidRPr="00482518" w:rsidRDefault="00A85DD9" w:rsidP="00482518">
      <w:pPr>
        <w:jc w:val="both"/>
        <w:rPr>
          <w:rFonts w:ascii="Arial" w:eastAsiaTheme="minorEastAsia" w:hAnsi="Arial" w:cs="Arial"/>
          <w:lang w:val="en-GB"/>
        </w:rPr>
      </w:pPr>
      <w:r>
        <w:t xml:space="preserve"> </w:t>
      </w:r>
    </w:p>
    <w:tbl>
      <w:tblPr>
        <w:tblStyle w:val="af6"/>
        <w:tblW w:w="0" w:type="auto"/>
        <w:tblLook w:val="04A0" w:firstRow="1" w:lastRow="0" w:firstColumn="1" w:lastColumn="0" w:noHBand="0" w:noVBand="1"/>
      </w:tblPr>
      <w:tblGrid>
        <w:gridCol w:w="9629"/>
      </w:tblGrid>
      <w:tr w:rsidR="00E310D5" w14:paraId="2A6EA6E7" w14:textId="77777777">
        <w:tc>
          <w:tcPr>
            <w:tcW w:w="9629" w:type="dxa"/>
          </w:tcPr>
          <w:p w14:paraId="1206AFA3" w14:textId="77777777" w:rsidR="00B14539" w:rsidRPr="009C4D94" w:rsidRDefault="00B14539" w:rsidP="00023B5B">
            <w:pPr>
              <w:numPr>
                <w:ilvl w:val="0"/>
                <w:numId w:val="5"/>
              </w:numPr>
              <w:overflowPunct w:val="0"/>
              <w:autoSpaceDE w:val="0"/>
              <w:autoSpaceDN w:val="0"/>
              <w:adjustRightInd w:val="0"/>
              <w:spacing w:beforeLines="50" w:before="120"/>
              <w:ind w:left="357" w:hanging="357"/>
              <w:textAlignment w:val="baseline"/>
              <w:rPr>
                <w:bCs/>
              </w:rPr>
            </w:pPr>
            <w:r w:rsidRPr="009C4D94">
              <w:rPr>
                <w:bCs/>
              </w:rPr>
              <w:t xml:space="preserve">Specify support for </w:t>
            </w:r>
            <w:r w:rsidRPr="00E64BF2">
              <w:rPr>
                <w:bCs/>
              </w:rPr>
              <w:t>inter-CU</w:t>
            </w:r>
            <w:r w:rsidRPr="009C4D94">
              <w:rPr>
                <w:bCs/>
              </w:rPr>
              <w:t xml:space="preserve"> </w:t>
            </w:r>
            <w:r>
              <w:rPr>
                <w:bCs/>
              </w:rPr>
              <w:t>Layer1/</w:t>
            </w:r>
            <w:r w:rsidRPr="009C4D94">
              <w:rPr>
                <w:bCs/>
              </w:rPr>
              <w:t xml:space="preserve">Layer 2 </w:t>
            </w:r>
            <w:r>
              <w:rPr>
                <w:bCs/>
              </w:rPr>
              <w:t xml:space="preserve">Triggered </w:t>
            </w:r>
            <w:r w:rsidRPr="009C4D94">
              <w:rPr>
                <w:bCs/>
              </w:rPr>
              <w:t>Mobility (LTM)</w:t>
            </w:r>
            <w:r>
              <w:rPr>
                <w:bCs/>
              </w:rPr>
              <w:t xml:space="preserve"> </w:t>
            </w:r>
            <w:r w:rsidRPr="00B14539">
              <w:rPr>
                <w:bCs/>
              </w:rPr>
              <w:t>[RAN2, RAN3]</w:t>
            </w:r>
          </w:p>
          <w:p w14:paraId="258CB4D1" w14:textId="77777777" w:rsidR="00B14539" w:rsidRDefault="00B14539" w:rsidP="00B14539">
            <w:pPr>
              <w:numPr>
                <w:ilvl w:val="1"/>
                <w:numId w:val="5"/>
              </w:numPr>
              <w:overflowPunct w:val="0"/>
              <w:autoSpaceDE w:val="0"/>
              <w:autoSpaceDN w:val="0"/>
              <w:adjustRightInd w:val="0"/>
              <w:textAlignment w:val="baseline"/>
              <w:rPr>
                <w:bCs/>
              </w:rPr>
            </w:pPr>
            <w:r w:rsidRPr="009C4D94">
              <w:rPr>
                <w:bCs/>
              </w:rPr>
              <w:t xml:space="preserve">Prioritize the case when CU is acting as MN </w:t>
            </w:r>
            <w:r w:rsidRPr="004E6D66">
              <w:rPr>
                <w:bCs/>
              </w:rPr>
              <w:t>when DC is not configured</w:t>
            </w:r>
          </w:p>
          <w:p w14:paraId="6110E6EF" w14:textId="607841F4" w:rsidR="000A68A9" w:rsidRDefault="000A68A9" w:rsidP="00B14539">
            <w:pPr>
              <w:numPr>
                <w:ilvl w:val="1"/>
                <w:numId w:val="5"/>
              </w:numPr>
              <w:overflowPunct w:val="0"/>
              <w:autoSpaceDE w:val="0"/>
              <w:autoSpaceDN w:val="0"/>
              <w:adjustRightInd w:val="0"/>
              <w:textAlignment w:val="baseline"/>
              <w:rPr>
                <w:bCs/>
              </w:rPr>
            </w:pPr>
            <w:r>
              <w:rPr>
                <w:bCs/>
              </w:rPr>
              <w:t>When DC is configured, inter-CU LTM can be configured either in MN or in SN but not both at the same time. For such cases:</w:t>
            </w:r>
          </w:p>
          <w:p w14:paraId="37117700" w14:textId="77777777" w:rsidR="000A68A9" w:rsidRPr="001A4B92" w:rsidRDefault="000A68A9" w:rsidP="000A68A9">
            <w:pPr>
              <w:numPr>
                <w:ilvl w:val="2"/>
                <w:numId w:val="5"/>
              </w:numPr>
              <w:overflowPunct w:val="0"/>
              <w:autoSpaceDE w:val="0"/>
              <w:autoSpaceDN w:val="0"/>
              <w:adjustRightInd w:val="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340F0D46" w14:textId="77777777" w:rsidR="000A68A9" w:rsidRPr="002E116C" w:rsidRDefault="000A68A9" w:rsidP="000A68A9">
            <w:pPr>
              <w:numPr>
                <w:ilvl w:val="2"/>
                <w:numId w:val="5"/>
              </w:numPr>
              <w:overflowPunct w:val="0"/>
              <w:autoSpaceDE w:val="0"/>
              <w:autoSpaceDN w:val="0"/>
              <w:adjustRightInd w:val="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45E03777" w14:textId="77777777" w:rsidR="00B14539" w:rsidRPr="0062324F" w:rsidRDefault="00B14539" w:rsidP="00B14539">
            <w:pPr>
              <w:numPr>
                <w:ilvl w:val="1"/>
                <w:numId w:val="5"/>
              </w:numPr>
              <w:overflowPunct w:val="0"/>
              <w:autoSpaceDE w:val="0"/>
              <w:autoSpaceDN w:val="0"/>
              <w:adjustRightInd w:val="0"/>
              <w:textAlignment w:val="baseline"/>
              <w:rPr>
                <w:bCs/>
              </w:rPr>
            </w:pPr>
            <w:r w:rsidRPr="0062324F">
              <w:rPr>
                <w:bCs/>
              </w:rPr>
              <w:t xml:space="preserve">Specify support for </w:t>
            </w:r>
            <w:r w:rsidRPr="00E64BF2">
              <w:rPr>
                <w:bCs/>
              </w:rPr>
              <w:t>subsequent LTM mobility procedures</w:t>
            </w:r>
            <w:r w:rsidRPr="0062324F">
              <w:rPr>
                <w:bCs/>
              </w:rPr>
              <w:t xml:space="preserve"> aiming to </w:t>
            </w:r>
            <w:r w:rsidRPr="0057769D">
              <w:rPr>
                <w:bCs/>
              </w:rPr>
              <w:t>avoid RRC configuration between cell switches</w:t>
            </w:r>
            <w:r w:rsidRPr="0062324F">
              <w:rPr>
                <w:bCs/>
              </w:rPr>
              <w:t xml:space="preserve"> as per Rel-18 LTM</w:t>
            </w:r>
          </w:p>
          <w:p w14:paraId="45BCA6D9" w14:textId="77777777" w:rsidR="00B14539" w:rsidRPr="0062324F" w:rsidRDefault="00B14539" w:rsidP="00B14539">
            <w:pPr>
              <w:numPr>
                <w:ilvl w:val="2"/>
                <w:numId w:val="5"/>
              </w:numPr>
              <w:overflowPunct w:val="0"/>
              <w:autoSpaceDE w:val="0"/>
              <w:autoSpaceDN w:val="0"/>
              <w:adjustRightInd w:val="0"/>
              <w:textAlignment w:val="baseline"/>
              <w:rPr>
                <w:bCs/>
              </w:rPr>
            </w:pPr>
            <w:r w:rsidRPr="001335F6">
              <w:rPr>
                <w:bCs/>
              </w:rPr>
              <w:t xml:space="preserve">Coordination with SA3 needed with respect to security key handling </w:t>
            </w:r>
          </w:p>
          <w:p w14:paraId="4BA23F99" w14:textId="5D0B90B3" w:rsidR="00310295" w:rsidRPr="00310295" w:rsidRDefault="00B14539" w:rsidP="00310295">
            <w:pPr>
              <w:numPr>
                <w:ilvl w:val="1"/>
                <w:numId w:val="5"/>
              </w:numPr>
              <w:overflowPunct w:val="0"/>
              <w:autoSpaceDE w:val="0"/>
              <w:autoSpaceDN w:val="0"/>
              <w:adjustRightInd w:val="0"/>
              <w:spacing w:afterLines="100" w:after="240"/>
              <w:ind w:left="1077" w:hanging="357"/>
              <w:textAlignment w:val="baseline"/>
              <w:rPr>
                <w:bCs/>
              </w:rPr>
            </w:pPr>
            <w:r>
              <w:rPr>
                <w:bCs/>
              </w:rPr>
              <w:t xml:space="preserve">Note: </w:t>
            </w:r>
            <w:r w:rsidRPr="003C7A90">
              <w:rPr>
                <w:bCs/>
              </w:rPr>
              <w:t>Rel. 18 intra-CU LTM procedure is considered as baseline</w:t>
            </w:r>
            <w:r w:rsidRPr="002E116C">
              <w:rPr>
                <w:bCs/>
              </w:rPr>
              <w:t xml:space="preserve"> for adding inter-CU suppor</w:t>
            </w:r>
            <w:r>
              <w:rPr>
                <w:rFonts w:eastAsiaTheme="minorEastAsia" w:hint="eastAsia"/>
                <w:bCs/>
              </w:rPr>
              <w:t>t</w:t>
            </w:r>
          </w:p>
        </w:tc>
      </w:tr>
    </w:tbl>
    <w:p w14:paraId="4A3AE7A2" w14:textId="46D26E4E" w:rsidR="00D83052" w:rsidRDefault="004552DD">
      <w:pPr>
        <w:spacing w:before="120" w:after="120"/>
        <w:jc w:val="both"/>
        <w:rPr>
          <w:rFonts w:ascii="Arial" w:hAnsi="Arial" w:cs="Arial"/>
          <w:lang w:val="en-GB"/>
        </w:rPr>
      </w:pPr>
      <w:r>
        <w:rPr>
          <w:rFonts w:ascii="Arial" w:hAnsi="Arial" w:cs="Arial"/>
          <w:lang w:val="en-GB"/>
        </w:rPr>
        <w:t xml:space="preserve"> </w:t>
      </w:r>
    </w:p>
    <w:p w14:paraId="583F7A1C" w14:textId="39524F08" w:rsidR="006E1CA9" w:rsidRPr="00C76BA0" w:rsidRDefault="00C90D12" w:rsidP="00E07062">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During</w:t>
      </w:r>
      <w:r w:rsidR="00E07062" w:rsidRPr="00C76BA0">
        <w:rPr>
          <w:rFonts w:asciiTheme="minorHAnsi" w:eastAsiaTheme="minorEastAsia" w:hAnsiTheme="minorHAnsi" w:cstheme="minorHAnsi"/>
          <w:sz w:val="24"/>
          <w:szCs w:val="22"/>
          <w:lang w:val="en-US" w:eastAsia="zh-TW"/>
        </w:rPr>
        <w:t xml:space="preserve"> </w:t>
      </w:r>
      <w:r w:rsidR="00A53B32" w:rsidRPr="00C76BA0">
        <w:rPr>
          <w:rFonts w:asciiTheme="minorHAnsi" w:eastAsiaTheme="minorEastAsia" w:hAnsiTheme="minorHAnsi" w:cstheme="minorHAnsi"/>
          <w:sz w:val="24"/>
          <w:szCs w:val="22"/>
          <w:lang w:val="en-US" w:eastAsia="zh-TW"/>
        </w:rPr>
        <w:t>RAN2#127</w:t>
      </w:r>
      <w:r w:rsidR="00E07062" w:rsidRPr="00C76BA0">
        <w:rPr>
          <w:rFonts w:asciiTheme="minorHAnsi" w:eastAsiaTheme="minorEastAsia" w:hAnsiTheme="minorHAnsi" w:cstheme="minorHAnsi"/>
          <w:sz w:val="24"/>
          <w:szCs w:val="22"/>
          <w:lang w:val="en-US" w:eastAsia="zh-TW"/>
        </w:rPr>
        <w:t xml:space="preserve"> meeting</w:t>
      </w:r>
      <w:r w:rsidR="00A53B32" w:rsidRPr="00C76BA0">
        <w:rPr>
          <w:rFonts w:asciiTheme="minorHAnsi" w:eastAsiaTheme="minorEastAsia" w:hAnsiTheme="minorHAnsi" w:cstheme="minorHAnsi"/>
          <w:sz w:val="24"/>
          <w:szCs w:val="22"/>
          <w:lang w:val="en-US" w:eastAsia="zh-TW"/>
        </w:rPr>
        <w:t xml:space="preserve"> held in August</w:t>
      </w:r>
      <w:r w:rsidR="00E07062" w:rsidRPr="00C76BA0">
        <w:rPr>
          <w:rFonts w:asciiTheme="minorHAnsi" w:eastAsiaTheme="minorEastAsia" w:hAnsiTheme="minorHAnsi" w:cstheme="minorHAnsi"/>
          <w:sz w:val="24"/>
          <w:szCs w:val="22"/>
          <w:lang w:val="en-US" w:eastAsia="zh-TW"/>
        </w:rPr>
        <w:t xml:space="preserve">, </w:t>
      </w:r>
      <w:r w:rsidR="00E96AC5">
        <w:rPr>
          <w:rFonts w:asciiTheme="minorHAnsi" w:eastAsiaTheme="minorEastAsia" w:hAnsiTheme="minorHAnsi" w:cstheme="minorHAnsi"/>
          <w:sz w:val="24"/>
          <w:szCs w:val="22"/>
          <w:lang w:val="en-US" w:eastAsia="zh-TW"/>
        </w:rPr>
        <w:t>an</w:t>
      </w:r>
      <w:r w:rsidR="00A53B32" w:rsidRPr="00C76BA0">
        <w:rPr>
          <w:rFonts w:asciiTheme="minorHAnsi" w:eastAsiaTheme="minorEastAsia" w:hAnsiTheme="minorHAnsi" w:cstheme="minorHAnsi"/>
          <w:sz w:val="24"/>
          <w:szCs w:val="22"/>
          <w:lang w:val="en-US" w:eastAsia="zh-TW"/>
        </w:rPr>
        <w:t xml:space="preserve"> agreement </w:t>
      </w:r>
      <w:r w:rsidR="000E4303">
        <w:rPr>
          <w:rFonts w:asciiTheme="minorHAnsi" w:eastAsiaTheme="minorEastAsia" w:hAnsiTheme="minorHAnsi" w:cstheme="minorHAnsi"/>
          <w:sz w:val="24"/>
          <w:szCs w:val="22"/>
          <w:lang w:val="en-US" w:eastAsia="zh-TW"/>
        </w:rPr>
        <w:t xml:space="preserve">regarding reference configuration </w:t>
      </w:r>
      <w:r w:rsidR="00A53B32" w:rsidRPr="00C76BA0">
        <w:rPr>
          <w:rFonts w:asciiTheme="minorHAnsi" w:eastAsiaTheme="minorEastAsia" w:hAnsiTheme="minorHAnsi" w:cstheme="minorHAnsi"/>
          <w:sz w:val="24"/>
          <w:szCs w:val="22"/>
          <w:lang w:val="en-US" w:eastAsia="zh-TW"/>
        </w:rPr>
        <w:t>was made</w:t>
      </w:r>
      <w:r w:rsidR="006E1CA9" w:rsidRPr="00C76BA0">
        <w:rPr>
          <w:rFonts w:asciiTheme="minorHAnsi" w:eastAsiaTheme="minorEastAsia" w:hAnsiTheme="minorHAnsi" w:cstheme="minorHAnsi"/>
          <w:sz w:val="24"/>
          <w:szCs w:val="22"/>
          <w:lang w:val="en-US" w:eastAsia="zh-TW"/>
        </w:rPr>
        <w:t xml:space="preserve"> [2]</w:t>
      </w:r>
      <w:r w:rsidR="00A53B32" w:rsidRPr="00C76BA0">
        <w:rPr>
          <w:rFonts w:asciiTheme="minorHAnsi" w:eastAsiaTheme="minorEastAsia" w:hAnsiTheme="minorHAnsi" w:cstheme="minorHAnsi"/>
          <w:sz w:val="24"/>
          <w:szCs w:val="22"/>
          <w:lang w:val="en-US" w:eastAsia="zh-TW"/>
        </w:rPr>
        <w:t>.</w:t>
      </w:r>
      <w:r w:rsidR="006E1CA9" w:rsidRPr="00C76BA0">
        <w:rPr>
          <w:rFonts w:asciiTheme="minorHAnsi" w:eastAsiaTheme="minorEastAsia" w:hAnsiTheme="minorHAnsi" w:cstheme="minorHAnsi"/>
          <w:sz w:val="24"/>
          <w:szCs w:val="22"/>
          <w:lang w:val="en-US" w:eastAsia="zh-TW"/>
        </w:rPr>
        <w:t xml:space="preserve"> The agreement </w:t>
      </w:r>
      <w:r w:rsidR="00E96AC5">
        <w:rPr>
          <w:rFonts w:asciiTheme="minorHAnsi" w:eastAsiaTheme="minorEastAsia" w:hAnsiTheme="minorHAnsi" w:cstheme="minorHAnsi"/>
          <w:sz w:val="24"/>
          <w:szCs w:val="22"/>
          <w:lang w:val="en-US" w:eastAsia="zh-TW"/>
        </w:rPr>
        <w:t xml:space="preserve">as shown below </w:t>
      </w:r>
      <w:r w:rsidR="006E1CA9" w:rsidRPr="00C76BA0">
        <w:rPr>
          <w:rFonts w:asciiTheme="minorHAnsi" w:eastAsiaTheme="minorEastAsia" w:hAnsiTheme="minorHAnsi" w:cstheme="minorHAnsi"/>
          <w:sz w:val="24"/>
          <w:szCs w:val="22"/>
          <w:lang w:val="en-US" w:eastAsia="zh-TW"/>
        </w:rPr>
        <w:t>states that</w:t>
      </w:r>
      <w:r w:rsidR="0030246A" w:rsidRPr="00C76BA0">
        <w:rPr>
          <w:rFonts w:asciiTheme="minorHAnsi" w:eastAsiaTheme="minorEastAsia" w:hAnsiTheme="minorHAnsi" w:cstheme="minorHAnsi"/>
          <w:sz w:val="24"/>
          <w:szCs w:val="22"/>
          <w:lang w:val="en-US" w:eastAsia="zh-TW"/>
        </w:rPr>
        <w:t xml:space="preserve"> </w:t>
      </w:r>
      <w:r w:rsidR="006B65E7" w:rsidRPr="00C76BA0">
        <w:rPr>
          <w:rFonts w:asciiTheme="minorHAnsi" w:eastAsiaTheme="minorEastAsia" w:hAnsiTheme="minorHAnsi" w:cstheme="minorHAnsi" w:hint="eastAsia"/>
          <w:sz w:val="24"/>
          <w:szCs w:val="22"/>
          <w:lang w:val="en-US" w:eastAsia="zh-TW"/>
        </w:rPr>
        <w:t>i</w:t>
      </w:r>
      <w:r w:rsidR="006B65E7" w:rsidRPr="00C76BA0">
        <w:rPr>
          <w:rFonts w:asciiTheme="minorHAnsi" w:eastAsiaTheme="minorEastAsia" w:hAnsiTheme="minorHAnsi" w:cstheme="minorHAnsi"/>
          <w:sz w:val="24"/>
          <w:szCs w:val="22"/>
          <w:lang w:val="en-US" w:eastAsia="zh-TW"/>
        </w:rPr>
        <w:t>nter-CU</w:t>
      </w:r>
      <w:r w:rsidR="0030246A" w:rsidRPr="00C76BA0">
        <w:rPr>
          <w:rFonts w:asciiTheme="minorHAnsi" w:eastAsiaTheme="minorEastAsia" w:hAnsiTheme="minorHAnsi" w:cstheme="minorHAnsi"/>
          <w:sz w:val="24"/>
          <w:szCs w:val="22"/>
          <w:lang w:val="en-US" w:eastAsia="zh-TW"/>
        </w:rPr>
        <w:t xml:space="preserve"> LTM will re-use the reference configuration from Rel-18 LTM and no additional reference configurations are supported. </w:t>
      </w:r>
      <w:r w:rsidR="00C76BA0" w:rsidRPr="00C76BA0">
        <w:rPr>
          <w:rFonts w:asciiTheme="minorHAnsi" w:eastAsiaTheme="minorEastAsia" w:hAnsiTheme="minorHAnsi" w:cstheme="minorHAnsi"/>
          <w:sz w:val="24"/>
          <w:szCs w:val="22"/>
          <w:lang w:val="en-US" w:eastAsia="zh-TW"/>
        </w:rPr>
        <w:t>That is,</w:t>
      </w:r>
      <w:r w:rsidR="0030246A" w:rsidRPr="00C76BA0">
        <w:rPr>
          <w:rFonts w:asciiTheme="minorHAnsi" w:eastAsiaTheme="minorEastAsia" w:hAnsiTheme="minorHAnsi" w:cstheme="minorHAnsi"/>
          <w:sz w:val="24"/>
          <w:szCs w:val="22"/>
          <w:lang w:val="en-US" w:eastAsia="zh-TW"/>
        </w:rPr>
        <w:t xml:space="preserve"> </w:t>
      </w:r>
      <w:r w:rsidR="00C76BA0" w:rsidRPr="00C76BA0">
        <w:rPr>
          <w:rFonts w:asciiTheme="minorHAnsi" w:eastAsiaTheme="minorEastAsia" w:hAnsiTheme="minorHAnsi" w:cstheme="minorHAnsi" w:hint="eastAsia"/>
          <w:sz w:val="24"/>
          <w:szCs w:val="22"/>
          <w:lang w:val="en-US" w:eastAsia="zh-TW"/>
        </w:rPr>
        <w:t>i</w:t>
      </w:r>
      <w:r w:rsidR="00C76BA0" w:rsidRPr="00C76BA0">
        <w:rPr>
          <w:rFonts w:asciiTheme="minorHAnsi" w:eastAsiaTheme="minorEastAsia" w:hAnsiTheme="minorHAnsi" w:cstheme="minorHAnsi"/>
          <w:sz w:val="24"/>
          <w:szCs w:val="22"/>
          <w:lang w:val="en-US" w:eastAsia="zh-TW"/>
        </w:rPr>
        <w:t>nter-CU LTM</w:t>
      </w:r>
      <w:r w:rsidR="0034589E">
        <w:rPr>
          <w:rFonts w:asciiTheme="minorHAnsi" w:eastAsiaTheme="minorEastAsia" w:hAnsiTheme="minorHAnsi" w:cstheme="minorHAnsi"/>
          <w:sz w:val="24"/>
          <w:szCs w:val="22"/>
          <w:lang w:val="en-US" w:eastAsia="zh-TW"/>
        </w:rPr>
        <w:t xml:space="preserve"> support</w:t>
      </w:r>
      <w:r w:rsidR="002A5D6C">
        <w:rPr>
          <w:rFonts w:asciiTheme="minorHAnsi" w:eastAsiaTheme="minorEastAsia" w:hAnsiTheme="minorHAnsi" w:cstheme="minorHAnsi" w:hint="eastAsia"/>
          <w:sz w:val="24"/>
          <w:szCs w:val="22"/>
          <w:lang w:val="en-US" w:eastAsia="zh-TW"/>
        </w:rPr>
        <w:t>s</w:t>
      </w:r>
      <w:r w:rsidR="002A5D6C">
        <w:rPr>
          <w:rFonts w:asciiTheme="minorHAnsi" w:eastAsiaTheme="minorEastAsia" w:hAnsiTheme="minorHAnsi" w:cstheme="minorHAnsi"/>
          <w:sz w:val="24"/>
          <w:szCs w:val="22"/>
          <w:lang w:val="en-US" w:eastAsia="zh-TW"/>
        </w:rPr>
        <w:t xml:space="preserve"> a</w:t>
      </w:r>
      <w:r w:rsidR="0034589E">
        <w:rPr>
          <w:rFonts w:asciiTheme="minorHAnsi" w:eastAsiaTheme="minorEastAsia" w:hAnsiTheme="minorHAnsi" w:cstheme="minorHAnsi"/>
          <w:sz w:val="24"/>
          <w:szCs w:val="22"/>
          <w:lang w:val="en-US" w:eastAsia="zh-TW"/>
        </w:rPr>
        <w:t xml:space="preserve"> single reference configuration</w:t>
      </w:r>
      <w:r w:rsidR="00B10C08" w:rsidRPr="00B10C08">
        <w:rPr>
          <w:rFonts w:asciiTheme="minorHAnsi" w:eastAsiaTheme="minorEastAsia" w:hAnsiTheme="minorHAnsi" w:cstheme="minorHAnsi"/>
          <w:sz w:val="24"/>
          <w:szCs w:val="22"/>
          <w:lang w:val="en-US" w:eastAsia="zh-TW"/>
        </w:rPr>
        <w:t xml:space="preserve"> </w:t>
      </w:r>
      <w:r w:rsidR="00B10C08">
        <w:rPr>
          <w:rFonts w:asciiTheme="minorHAnsi" w:eastAsiaTheme="minorEastAsia" w:hAnsiTheme="minorHAnsi" w:cstheme="minorHAnsi"/>
          <w:sz w:val="24"/>
          <w:szCs w:val="22"/>
          <w:lang w:val="en-US" w:eastAsia="zh-TW"/>
        </w:rPr>
        <w:t>only</w:t>
      </w:r>
      <w:r w:rsidR="0034589E">
        <w:rPr>
          <w:rFonts w:asciiTheme="minorHAnsi" w:eastAsiaTheme="minorEastAsia" w:hAnsiTheme="minorHAnsi" w:cstheme="minorHAnsi"/>
          <w:sz w:val="24"/>
          <w:szCs w:val="22"/>
          <w:lang w:val="en-US" w:eastAsia="zh-TW"/>
        </w:rPr>
        <w:t>.</w:t>
      </w:r>
    </w:p>
    <w:p w14:paraId="6F379AF4" w14:textId="5EA43741" w:rsidR="00A53B32" w:rsidRDefault="00A53B32" w:rsidP="00E07062">
      <w:pPr>
        <w:pStyle w:val="Doc-text2"/>
        <w:ind w:left="0" w:firstLine="0"/>
        <w:jc w:val="both"/>
        <w:rPr>
          <w:rFonts w:asciiTheme="minorHAnsi" w:eastAsiaTheme="minorEastAsia" w:hAnsiTheme="minorHAnsi" w:cstheme="minorHAnsi"/>
          <w:sz w:val="24"/>
          <w:szCs w:val="22"/>
          <w:lang w:val="en-US" w:eastAsia="zh-TW"/>
        </w:rPr>
      </w:pPr>
    </w:p>
    <w:p w14:paraId="415D6900" w14:textId="77777777" w:rsidR="00E07062" w:rsidRDefault="00E07062" w:rsidP="00E07062">
      <w:pPr>
        <w:pStyle w:val="Doc-text2"/>
        <w:ind w:left="0" w:firstLine="0"/>
        <w:jc w:val="both"/>
        <w:rPr>
          <w:rFonts w:eastAsiaTheme="minorEastAsia"/>
          <w:lang w:val="en-US" w:eastAsia="zh-TW"/>
        </w:rPr>
      </w:pPr>
    </w:p>
    <w:p w14:paraId="3791FC4B" w14:textId="06300011" w:rsidR="00E07062" w:rsidRPr="005B64AF" w:rsidRDefault="00E07062" w:rsidP="00B6660D">
      <w:pPr>
        <w:pStyle w:val="Doc-text2"/>
        <w:pBdr>
          <w:top w:val="single" w:sz="4" w:space="1" w:color="auto"/>
          <w:left w:val="single" w:sz="4" w:space="4" w:color="auto"/>
          <w:bottom w:val="single" w:sz="4" w:space="1" w:color="auto"/>
          <w:right w:val="single" w:sz="4" w:space="4" w:color="auto"/>
        </w:pBdr>
        <w:spacing w:line="360" w:lineRule="auto"/>
        <w:rPr>
          <w:bCs/>
          <w:u w:val="single"/>
          <w:lang w:val="en-US"/>
        </w:rPr>
      </w:pPr>
      <w:r w:rsidRPr="005B64AF">
        <w:rPr>
          <w:bCs/>
          <w:u w:val="single"/>
          <w:lang w:val="en-US"/>
        </w:rPr>
        <w:t>RAN2#12</w:t>
      </w:r>
      <w:r>
        <w:rPr>
          <w:bCs/>
          <w:u w:val="single"/>
          <w:lang w:val="en-US"/>
        </w:rPr>
        <w:t>7</w:t>
      </w:r>
      <w:r w:rsidRPr="005B64AF">
        <w:rPr>
          <w:bCs/>
          <w:u w:val="single"/>
          <w:lang w:val="en-US"/>
        </w:rPr>
        <w:t xml:space="preserve"> </w:t>
      </w:r>
      <w:r w:rsidR="006E1CA9" w:rsidRPr="006E1CA9">
        <w:rPr>
          <w:bCs/>
          <w:u w:val="single"/>
          <w:lang w:val="en-US"/>
        </w:rPr>
        <w:t>(August, 2024)</w:t>
      </w:r>
      <w:r w:rsidR="006E1CA9">
        <w:rPr>
          <w:bCs/>
          <w:u w:val="single"/>
          <w:lang w:val="en-US"/>
        </w:rPr>
        <w:t xml:space="preserve"> </w:t>
      </w:r>
      <w:r w:rsidRPr="005B64AF">
        <w:rPr>
          <w:bCs/>
          <w:u w:val="single"/>
          <w:lang w:val="en-US"/>
        </w:rPr>
        <w:t>Agreement</w:t>
      </w:r>
      <w:r w:rsidR="00E15296">
        <w:rPr>
          <w:bCs/>
          <w:u w:val="single"/>
          <w:lang w:val="en-US"/>
        </w:rPr>
        <w:t xml:space="preserve"> [2]</w:t>
      </w:r>
      <w:r w:rsidRPr="005B64AF">
        <w:rPr>
          <w:bCs/>
          <w:lang w:val="en-US"/>
        </w:rPr>
        <w:t>:</w:t>
      </w:r>
    </w:p>
    <w:p w14:paraId="7688942C" w14:textId="3A923B5F" w:rsidR="00E07062" w:rsidRPr="00BD5503" w:rsidRDefault="00634BEE" w:rsidP="00B6660D">
      <w:pPr>
        <w:pStyle w:val="Doc-text2"/>
        <w:numPr>
          <w:ilvl w:val="0"/>
          <w:numId w:val="14"/>
        </w:numPr>
        <w:pBdr>
          <w:top w:val="single" w:sz="4" w:space="1" w:color="auto"/>
          <w:left w:val="single" w:sz="4" w:space="4" w:color="auto"/>
          <w:bottom w:val="single" w:sz="4" w:space="1" w:color="auto"/>
          <w:right w:val="single" w:sz="4" w:space="4" w:color="auto"/>
        </w:pBdr>
        <w:spacing w:line="360" w:lineRule="auto"/>
        <w:rPr>
          <w:b/>
        </w:rPr>
      </w:pPr>
      <w:r w:rsidRPr="00BD5503">
        <w:rPr>
          <w:b/>
          <w:bCs/>
        </w:rPr>
        <w:lastRenderedPageBreak/>
        <w:t>Inter-CU LTM re-uses the reference configuration from Rel-18 LTM. No additional reference configurations (no multiple reference configurations) are supported.</w:t>
      </w:r>
    </w:p>
    <w:p w14:paraId="70A94E66" w14:textId="77777777" w:rsidR="00E07062" w:rsidRDefault="00E07062" w:rsidP="00E07062">
      <w:pPr>
        <w:pStyle w:val="Doc-text2"/>
        <w:ind w:left="0" w:firstLine="0"/>
        <w:jc w:val="both"/>
        <w:rPr>
          <w:rFonts w:eastAsiaTheme="minorEastAsia"/>
          <w:lang w:val="en-US" w:eastAsia="zh-TW"/>
        </w:rPr>
      </w:pPr>
    </w:p>
    <w:p w14:paraId="3B2A7C2E" w14:textId="2986F9A9" w:rsidR="006E1CA9" w:rsidRPr="00490F9D" w:rsidRDefault="000E4303" w:rsidP="00E07062">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During</w:t>
      </w:r>
      <w:r w:rsidRPr="00C76BA0">
        <w:rPr>
          <w:rFonts w:asciiTheme="minorHAnsi" w:eastAsiaTheme="minorEastAsia" w:hAnsiTheme="minorHAnsi" w:cstheme="minorHAnsi"/>
          <w:sz w:val="24"/>
          <w:szCs w:val="22"/>
          <w:lang w:val="en-US" w:eastAsia="zh-TW"/>
        </w:rPr>
        <w:t xml:space="preserve"> </w:t>
      </w:r>
      <w:r w:rsidR="00C7723E" w:rsidRPr="00C7723E">
        <w:rPr>
          <w:rFonts w:asciiTheme="minorHAnsi" w:eastAsiaTheme="minorEastAsia" w:hAnsiTheme="minorHAnsi" w:cstheme="minorHAnsi"/>
          <w:sz w:val="24"/>
          <w:szCs w:val="22"/>
          <w:lang w:val="en-US" w:eastAsia="zh-TW"/>
        </w:rPr>
        <w:t xml:space="preserve">RAN2#127bit </w:t>
      </w:r>
      <w:r w:rsidR="00C7723E" w:rsidRPr="00C76BA0">
        <w:rPr>
          <w:rFonts w:asciiTheme="minorHAnsi" w:eastAsiaTheme="minorEastAsia" w:hAnsiTheme="minorHAnsi" w:cstheme="minorHAnsi"/>
          <w:sz w:val="24"/>
          <w:szCs w:val="22"/>
          <w:lang w:val="en-US" w:eastAsia="zh-TW"/>
        </w:rPr>
        <w:t>meeting held in</w:t>
      </w:r>
      <w:r w:rsidR="00C7723E" w:rsidRPr="00C7723E">
        <w:rPr>
          <w:rFonts w:asciiTheme="minorHAnsi" w:eastAsiaTheme="minorEastAsia" w:hAnsiTheme="minorHAnsi" w:cstheme="minorHAnsi"/>
          <w:sz w:val="24"/>
          <w:szCs w:val="22"/>
          <w:lang w:val="en-US" w:eastAsia="zh-TW"/>
        </w:rPr>
        <w:t xml:space="preserve"> October, </w:t>
      </w:r>
      <w:r w:rsidR="00C7723E" w:rsidRPr="00C7723E">
        <w:rPr>
          <w:rFonts w:asciiTheme="minorHAnsi" w:eastAsiaTheme="minorEastAsia" w:hAnsiTheme="minorHAnsi" w:cstheme="minorHAnsi" w:hint="eastAsia"/>
          <w:sz w:val="24"/>
          <w:szCs w:val="22"/>
          <w:lang w:val="en-US" w:eastAsia="zh-TW"/>
        </w:rPr>
        <w:t>a</w:t>
      </w:r>
      <w:r w:rsidR="00C7723E" w:rsidRPr="00C7723E">
        <w:rPr>
          <w:rFonts w:asciiTheme="minorHAnsi" w:eastAsiaTheme="minorEastAsia" w:hAnsiTheme="minorHAnsi" w:cstheme="minorHAnsi"/>
          <w:sz w:val="24"/>
          <w:szCs w:val="22"/>
          <w:lang w:val="en-US" w:eastAsia="zh-TW"/>
        </w:rPr>
        <w:t xml:space="preserve"> </w:t>
      </w:r>
      <w:r w:rsidR="00C7723E">
        <w:rPr>
          <w:rFonts w:asciiTheme="minorHAnsi" w:eastAsiaTheme="minorEastAsia" w:hAnsiTheme="minorHAnsi" w:cstheme="minorHAnsi"/>
          <w:sz w:val="24"/>
          <w:szCs w:val="22"/>
          <w:lang w:val="en-US" w:eastAsia="zh-TW"/>
        </w:rPr>
        <w:t xml:space="preserve">multi-company co-signed contribution </w:t>
      </w:r>
      <w:r w:rsidR="00DE1879">
        <w:rPr>
          <w:rFonts w:asciiTheme="minorHAnsi" w:eastAsiaTheme="minorEastAsia" w:hAnsiTheme="minorHAnsi" w:cstheme="minorHAnsi"/>
          <w:sz w:val="24"/>
          <w:szCs w:val="22"/>
          <w:lang w:val="en-US" w:eastAsia="zh-TW"/>
        </w:rPr>
        <w:t xml:space="preserve">[3] </w:t>
      </w:r>
      <w:r w:rsidR="00C7723E">
        <w:rPr>
          <w:rFonts w:asciiTheme="minorHAnsi" w:eastAsiaTheme="minorEastAsia" w:hAnsiTheme="minorHAnsi" w:cstheme="minorHAnsi"/>
          <w:sz w:val="24"/>
          <w:szCs w:val="22"/>
          <w:lang w:val="en-US" w:eastAsia="zh-TW"/>
        </w:rPr>
        <w:t xml:space="preserve">was </w:t>
      </w:r>
      <w:r w:rsidR="008A7E80" w:rsidRPr="008A7E80">
        <w:rPr>
          <w:rFonts w:asciiTheme="minorHAnsi" w:eastAsiaTheme="minorEastAsia" w:hAnsiTheme="minorHAnsi" w:cstheme="minorHAnsi"/>
          <w:sz w:val="24"/>
          <w:szCs w:val="22"/>
          <w:lang w:val="en-US" w:eastAsia="zh-TW"/>
        </w:rPr>
        <w:t>treat</w:t>
      </w:r>
      <w:r w:rsidR="008A7E80">
        <w:rPr>
          <w:rFonts w:asciiTheme="minorHAnsi" w:eastAsiaTheme="minorEastAsia" w:hAnsiTheme="minorHAnsi" w:cstheme="minorHAnsi"/>
          <w:sz w:val="24"/>
          <w:szCs w:val="22"/>
          <w:lang w:val="en-US" w:eastAsia="zh-TW"/>
        </w:rPr>
        <w:t>ed</w:t>
      </w:r>
      <w:r w:rsidR="00C7723E">
        <w:rPr>
          <w:rFonts w:asciiTheme="minorHAnsi" w:eastAsiaTheme="minorEastAsia" w:hAnsiTheme="minorHAnsi" w:cstheme="minorHAnsi"/>
          <w:sz w:val="24"/>
          <w:szCs w:val="22"/>
          <w:lang w:val="en-US" w:eastAsia="zh-TW"/>
        </w:rPr>
        <w:t xml:space="preserve">. </w:t>
      </w:r>
      <w:r w:rsidR="00916D72">
        <w:rPr>
          <w:rFonts w:asciiTheme="minorHAnsi" w:eastAsiaTheme="minorEastAsia" w:hAnsiTheme="minorHAnsi" w:cstheme="minorHAnsi"/>
          <w:sz w:val="24"/>
          <w:szCs w:val="22"/>
          <w:lang w:val="en-US" w:eastAsia="zh-TW"/>
        </w:rPr>
        <w:t xml:space="preserve">The contribution </w:t>
      </w:r>
      <w:r>
        <w:rPr>
          <w:rFonts w:asciiTheme="minorHAnsi" w:eastAsiaTheme="minorEastAsia" w:hAnsiTheme="minorHAnsi" w:cstheme="minorHAnsi"/>
          <w:sz w:val="24"/>
          <w:szCs w:val="22"/>
          <w:lang w:val="en-US" w:eastAsia="zh-TW"/>
        </w:rPr>
        <w:t xml:space="preserve">proposed to </w:t>
      </w:r>
      <w:r w:rsidR="00634BEE" w:rsidRPr="00916D72">
        <w:rPr>
          <w:rFonts w:asciiTheme="minorHAnsi" w:eastAsiaTheme="minorEastAsia" w:hAnsiTheme="minorHAnsi" w:cstheme="minorHAnsi"/>
          <w:sz w:val="24"/>
          <w:szCs w:val="22"/>
          <w:lang w:val="en-US" w:eastAsia="zh-TW"/>
        </w:rPr>
        <w:t>support multiple reference configuration</w:t>
      </w:r>
      <w:r w:rsidR="00916D72">
        <w:rPr>
          <w:rFonts w:asciiTheme="minorHAnsi" w:eastAsiaTheme="minorEastAsia" w:hAnsiTheme="minorHAnsi" w:cstheme="minorHAnsi"/>
          <w:sz w:val="24"/>
          <w:szCs w:val="22"/>
          <w:lang w:val="en-US" w:eastAsia="zh-TW"/>
        </w:rPr>
        <w:t>s</w:t>
      </w:r>
      <w:r w:rsidR="007E4C7F">
        <w:rPr>
          <w:rFonts w:asciiTheme="minorHAnsi" w:eastAsiaTheme="minorEastAsia" w:hAnsiTheme="minorHAnsi" w:cstheme="minorHAnsi"/>
          <w:sz w:val="24"/>
          <w:szCs w:val="22"/>
          <w:lang w:val="en-US" w:eastAsia="zh-TW"/>
        </w:rPr>
        <w:t xml:space="preserve"> in inter-CU LTM as well.</w:t>
      </w:r>
      <w:r w:rsidR="00826557">
        <w:rPr>
          <w:rFonts w:asciiTheme="minorHAnsi" w:eastAsiaTheme="minorEastAsia" w:hAnsiTheme="minorHAnsi" w:cstheme="minorHAnsi"/>
          <w:sz w:val="24"/>
          <w:szCs w:val="22"/>
          <w:lang w:val="en-US" w:eastAsia="zh-TW"/>
        </w:rPr>
        <w:t xml:space="preserve"> </w:t>
      </w:r>
      <w:r w:rsidR="006E1CA9" w:rsidRPr="00490F9D">
        <w:rPr>
          <w:rFonts w:asciiTheme="minorHAnsi" w:eastAsiaTheme="minorEastAsia" w:hAnsiTheme="minorHAnsi" w:cstheme="minorHAnsi" w:hint="eastAsia"/>
          <w:sz w:val="24"/>
          <w:szCs w:val="22"/>
          <w:lang w:val="en-US" w:eastAsia="zh-TW"/>
        </w:rPr>
        <w:t>H</w:t>
      </w:r>
      <w:r w:rsidR="006E1CA9" w:rsidRPr="00490F9D">
        <w:rPr>
          <w:rFonts w:asciiTheme="minorHAnsi" w:eastAsiaTheme="minorEastAsia" w:hAnsiTheme="minorHAnsi" w:cstheme="minorHAnsi"/>
          <w:sz w:val="24"/>
          <w:szCs w:val="22"/>
          <w:lang w:val="en-US" w:eastAsia="zh-TW"/>
        </w:rPr>
        <w:t xml:space="preserve">owever, </w:t>
      </w:r>
      <w:r w:rsidR="00201563" w:rsidRPr="00490F9D">
        <w:rPr>
          <w:rFonts w:asciiTheme="minorHAnsi" w:eastAsiaTheme="minorEastAsia" w:hAnsiTheme="minorHAnsi" w:cstheme="minorHAnsi"/>
          <w:sz w:val="24"/>
          <w:szCs w:val="22"/>
          <w:lang w:val="en-US" w:eastAsia="zh-TW"/>
        </w:rPr>
        <w:t xml:space="preserve">it was not agreed. </w:t>
      </w:r>
    </w:p>
    <w:p w14:paraId="491422A0" w14:textId="77777777" w:rsidR="00E07062" w:rsidRPr="00840282" w:rsidRDefault="00E07062" w:rsidP="00E07062">
      <w:pPr>
        <w:pStyle w:val="Doc-text2"/>
        <w:ind w:left="0" w:firstLine="0"/>
        <w:rPr>
          <w:rFonts w:asciiTheme="minorHAnsi" w:eastAsiaTheme="minorEastAsia" w:hAnsiTheme="minorHAnsi" w:cstheme="minorHAnsi"/>
          <w:sz w:val="24"/>
          <w:szCs w:val="22"/>
          <w:lang w:val="en-US" w:eastAsia="zh-TW"/>
        </w:rPr>
      </w:pPr>
    </w:p>
    <w:p w14:paraId="0BDB5335" w14:textId="267B3D2F" w:rsidR="00BD5503" w:rsidRPr="00BD5503" w:rsidRDefault="00E07062" w:rsidP="00B6660D">
      <w:pPr>
        <w:pStyle w:val="Doc-text2"/>
        <w:pBdr>
          <w:top w:val="single" w:sz="4" w:space="1" w:color="auto"/>
          <w:left w:val="single" w:sz="4" w:space="4" w:color="auto"/>
          <w:bottom w:val="single" w:sz="4" w:space="1" w:color="auto"/>
          <w:right w:val="single" w:sz="4" w:space="4" w:color="auto"/>
        </w:pBdr>
        <w:spacing w:line="360" w:lineRule="auto"/>
        <w:rPr>
          <w:bCs/>
          <w:u w:val="single"/>
          <w:lang w:val="en-US"/>
        </w:rPr>
      </w:pPr>
      <w:r w:rsidRPr="005B64AF">
        <w:rPr>
          <w:bCs/>
          <w:u w:val="single"/>
          <w:lang w:val="en-US"/>
        </w:rPr>
        <w:t>RAN2#</w:t>
      </w:r>
      <w:r w:rsidR="00BD5503" w:rsidRPr="00BD5503">
        <w:rPr>
          <w:bCs/>
          <w:u w:val="single"/>
          <w:lang w:val="en-US"/>
        </w:rPr>
        <w:t>127bit (October, 2024)</w:t>
      </w:r>
      <w:r w:rsidR="00E15296">
        <w:rPr>
          <w:bCs/>
          <w:u w:val="single"/>
          <w:lang w:val="en-US"/>
        </w:rPr>
        <w:t xml:space="preserve"> [</w:t>
      </w:r>
      <w:r w:rsidR="00E15296">
        <w:rPr>
          <w:rFonts w:eastAsiaTheme="minorEastAsia" w:hint="eastAsia"/>
          <w:bCs/>
          <w:u w:val="single"/>
          <w:lang w:val="en-US" w:eastAsia="zh-TW"/>
        </w:rPr>
        <w:t>4</w:t>
      </w:r>
      <w:r w:rsidR="00E15296">
        <w:rPr>
          <w:rFonts w:eastAsiaTheme="minorEastAsia"/>
          <w:bCs/>
          <w:u w:val="single"/>
          <w:lang w:val="en-US" w:eastAsia="zh-TW"/>
        </w:rPr>
        <w:t>]</w:t>
      </w:r>
      <w:r w:rsidRPr="00BD5503">
        <w:rPr>
          <w:bCs/>
          <w:lang w:val="en-US"/>
        </w:rPr>
        <w:t>:</w:t>
      </w:r>
    </w:p>
    <w:p w14:paraId="31629285" w14:textId="6926D27E" w:rsidR="00BD5503" w:rsidRDefault="00BD5503" w:rsidP="00B6660D">
      <w:pPr>
        <w:pStyle w:val="Doc-text2"/>
        <w:pBdr>
          <w:top w:val="single" w:sz="4" w:space="1" w:color="auto"/>
          <w:left w:val="single" w:sz="4" w:space="4" w:color="auto"/>
          <w:bottom w:val="single" w:sz="4" w:space="1" w:color="auto"/>
          <w:right w:val="single" w:sz="4" w:space="4" w:color="auto"/>
        </w:pBdr>
        <w:tabs>
          <w:tab w:val="clear" w:pos="1622"/>
        </w:tabs>
        <w:spacing w:line="360" w:lineRule="auto"/>
        <w:ind w:left="2410" w:hanging="1151"/>
      </w:pPr>
      <w:r w:rsidRPr="005D7F45">
        <w:t>R2-2409031</w:t>
      </w:r>
      <w:r>
        <w:t xml:space="preserve"> Multiple reference configuration for inter-CU LTM KDDI Corporation, LG Electronics, Nokia, ZTE, </w:t>
      </w:r>
      <w:proofErr w:type="spellStart"/>
      <w:r>
        <w:t>Rakuten</w:t>
      </w:r>
      <w:proofErr w:type="spellEnd"/>
      <w:r>
        <w:t xml:space="preserve">, KT, CMCC, ETRI, ITL, ITRI, Fujitsu, SK telecom, </w:t>
      </w:r>
      <w:proofErr w:type="spellStart"/>
      <w:r>
        <w:t>Uplus</w:t>
      </w:r>
      <w:proofErr w:type="spellEnd"/>
      <w:r>
        <w:t xml:space="preserve"> discussion</w:t>
      </w:r>
    </w:p>
    <w:p w14:paraId="62E69E3A" w14:textId="549261B7" w:rsidR="00E07062" w:rsidRPr="00BD5503" w:rsidRDefault="00BD5503" w:rsidP="00B6660D">
      <w:pPr>
        <w:pStyle w:val="Doc-text2"/>
        <w:numPr>
          <w:ilvl w:val="0"/>
          <w:numId w:val="17"/>
        </w:numPr>
        <w:pBdr>
          <w:top w:val="single" w:sz="4" w:space="1" w:color="auto"/>
          <w:left w:val="single" w:sz="4" w:space="4" w:color="auto"/>
          <w:bottom w:val="single" w:sz="4" w:space="1" w:color="auto"/>
          <w:right w:val="single" w:sz="4" w:space="4" w:color="auto"/>
        </w:pBdr>
        <w:tabs>
          <w:tab w:val="clear" w:pos="1622"/>
          <w:tab w:val="left" w:pos="2410"/>
        </w:tabs>
        <w:spacing w:line="360" w:lineRule="auto"/>
        <w:rPr>
          <w:b/>
          <w:bCs/>
          <w:u w:val="single"/>
          <w:lang w:val="en-US"/>
        </w:rPr>
      </w:pPr>
      <w:r w:rsidRPr="00BD5503">
        <w:rPr>
          <w:b/>
        </w:rPr>
        <w:t>Noted.</w:t>
      </w:r>
    </w:p>
    <w:p w14:paraId="20898F44" w14:textId="77777777" w:rsidR="008D61F0" w:rsidRDefault="008D61F0" w:rsidP="00F91DBF">
      <w:pPr>
        <w:pStyle w:val="Doc-text2"/>
        <w:ind w:left="0" w:firstLine="0"/>
        <w:jc w:val="both"/>
        <w:rPr>
          <w:rFonts w:asciiTheme="minorHAnsi" w:eastAsiaTheme="minorEastAsia" w:hAnsiTheme="minorHAnsi" w:cstheme="minorHAnsi"/>
          <w:sz w:val="24"/>
          <w:szCs w:val="22"/>
          <w:lang w:val="en-US" w:eastAsia="zh-TW"/>
        </w:rPr>
      </w:pPr>
    </w:p>
    <w:p w14:paraId="39B4D717" w14:textId="35952D1C" w:rsidR="00D200F0" w:rsidRDefault="00CE4822"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Based on </w:t>
      </w:r>
      <w:r w:rsidR="009A1AC2">
        <w:rPr>
          <w:rFonts w:asciiTheme="minorHAnsi" w:eastAsiaTheme="minorEastAsia" w:hAnsiTheme="minorHAnsi" w:cstheme="minorHAnsi"/>
          <w:sz w:val="24"/>
          <w:szCs w:val="22"/>
          <w:lang w:val="en-US" w:eastAsia="zh-TW"/>
        </w:rPr>
        <w:t>the</w:t>
      </w:r>
      <w:r>
        <w:rPr>
          <w:rFonts w:asciiTheme="minorHAnsi" w:eastAsiaTheme="minorEastAsia" w:hAnsiTheme="minorHAnsi" w:cstheme="minorHAnsi"/>
          <w:sz w:val="24"/>
          <w:szCs w:val="22"/>
          <w:lang w:val="en-US" w:eastAsia="zh-TW"/>
        </w:rPr>
        <w:t xml:space="preserve"> agreements </w:t>
      </w:r>
      <w:r w:rsidR="00750A12">
        <w:rPr>
          <w:rFonts w:asciiTheme="minorHAnsi" w:eastAsiaTheme="minorEastAsia" w:hAnsiTheme="minorHAnsi" w:cstheme="minorHAnsi"/>
          <w:sz w:val="24"/>
          <w:szCs w:val="22"/>
          <w:lang w:val="en-US" w:eastAsia="zh-TW"/>
        </w:rPr>
        <w:t>above</w:t>
      </w:r>
      <w:r>
        <w:rPr>
          <w:rFonts w:asciiTheme="minorHAnsi" w:eastAsiaTheme="minorEastAsia" w:hAnsiTheme="minorHAnsi" w:cstheme="minorHAnsi"/>
          <w:sz w:val="24"/>
          <w:szCs w:val="22"/>
          <w:lang w:val="en-US" w:eastAsia="zh-TW"/>
        </w:rPr>
        <w:t xml:space="preserve">, </w:t>
      </w:r>
      <w:r w:rsidR="009A1AC2">
        <w:rPr>
          <w:rFonts w:asciiTheme="minorHAnsi" w:eastAsiaTheme="minorEastAsia" w:hAnsiTheme="minorHAnsi" w:cstheme="minorHAnsi"/>
          <w:sz w:val="24"/>
          <w:szCs w:val="22"/>
          <w:lang w:val="en-US" w:eastAsia="zh-TW"/>
        </w:rPr>
        <w:t xml:space="preserve">the situation that </w:t>
      </w:r>
      <w:r w:rsidR="008D61F0" w:rsidRPr="00C76BA0">
        <w:rPr>
          <w:rFonts w:asciiTheme="minorHAnsi" w:eastAsiaTheme="minorEastAsia" w:hAnsiTheme="minorHAnsi" w:cstheme="minorHAnsi" w:hint="eastAsia"/>
          <w:sz w:val="24"/>
          <w:szCs w:val="22"/>
          <w:lang w:val="en-US" w:eastAsia="zh-TW"/>
        </w:rPr>
        <w:t>i</w:t>
      </w:r>
      <w:r w:rsidR="008D61F0" w:rsidRPr="00C76BA0">
        <w:rPr>
          <w:rFonts w:asciiTheme="minorHAnsi" w:eastAsiaTheme="minorEastAsia" w:hAnsiTheme="minorHAnsi" w:cstheme="minorHAnsi"/>
          <w:sz w:val="24"/>
          <w:szCs w:val="22"/>
          <w:lang w:val="en-US" w:eastAsia="zh-TW"/>
        </w:rPr>
        <w:t>nter-CU LTM</w:t>
      </w:r>
      <w:r w:rsidR="008D61F0">
        <w:rPr>
          <w:rFonts w:asciiTheme="minorHAnsi" w:eastAsiaTheme="minorEastAsia" w:hAnsiTheme="minorHAnsi" w:cstheme="minorHAnsi"/>
          <w:sz w:val="24"/>
          <w:szCs w:val="22"/>
          <w:lang w:val="en-US" w:eastAsia="zh-TW"/>
        </w:rPr>
        <w:t xml:space="preserve"> </w:t>
      </w:r>
      <w:r w:rsidR="00D200F0" w:rsidRPr="00C76BA0">
        <w:rPr>
          <w:rFonts w:asciiTheme="minorHAnsi" w:eastAsiaTheme="minorEastAsia" w:hAnsiTheme="minorHAnsi" w:cstheme="minorHAnsi"/>
          <w:sz w:val="24"/>
          <w:szCs w:val="22"/>
          <w:lang w:val="en-US" w:eastAsia="zh-TW"/>
        </w:rPr>
        <w:t>re-use</w:t>
      </w:r>
      <w:r w:rsidR="00D200F0">
        <w:rPr>
          <w:rFonts w:asciiTheme="minorHAnsi" w:eastAsiaTheme="minorEastAsia" w:hAnsiTheme="minorHAnsi" w:cstheme="minorHAnsi"/>
          <w:sz w:val="24"/>
          <w:szCs w:val="22"/>
          <w:lang w:val="en-US" w:eastAsia="zh-TW"/>
        </w:rPr>
        <w:t>s</w:t>
      </w:r>
      <w:r w:rsidR="00D200F0" w:rsidRPr="00C76BA0">
        <w:rPr>
          <w:rFonts w:asciiTheme="minorHAnsi" w:eastAsiaTheme="minorEastAsia" w:hAnsiTheme="minorHAnsi" w:cstheme="minorHAnsi"/>
          <w:sz w:val="24"/>
          <w:szCs w:val="22"/>
          <w:lang w:val="en-US" w:eastAsia="zh-TW"/>
        </w:rPr>
        <w:t xml:space="preserve"> the reference configuration from Rel-18 LTM</w:t>
      </w:r>
      <w:r w:rsidR="00D200F0">
        <w:rPr>
          <w:rFonts w:asciiTheme="minorHAnsi" w:eastAsiaTheme="minorEastAsia" w:hAnsiTheme="minorHAnsi" w:cstheme="minorHAnsi"/>
          <w:sz w:val="24"/>
          <w:szCs w:val="22"/>
          <w:lang w:val="en-US" w:eastAsia="zh-TW"/>
        </w:rPr>
        <w:t>, i.e. a single reference configuration</w:t>
      </w:r>
      <w:r w:rsidR="00D200F0" w:rsidRPr="00B10C08">
        <w:rPr>
          <w:rFonts w:asciiTheme="minorHAnsi" w:eastAsiaTheme="minorEastAsia" w:hAnsiTheme="minorHAnsi" w:cstheme="minorHAnsi"/>
          <w:sz w:val="24"/>
          <w:szCs w:val="22"/>
          <w:lang w:val="en-US" w:eastAsia="zh-TW"/>
        </w:rPr>
        <w:t xml:space="preserve"> </w:t>
      </w:r>
      <w:r w:rsidR="00D200F0">
        <w:rPr>
          <w:rFonts w:asciiTheme="minorHAnsi" w:eastAsiaTheme="minorEastAsia" w:hAnsiTheme="minorHAnsi" w:cstheme="minorHAnsi"/>
          <w:sz w:val="24"/>
          <w:szCs w:val="22"/>
          <w:lang w:val="en-US" w:eastAsia="zh-TW"/>
        </w:rPr>
        <w:t xml:space="preserve">only, </w:t>
      </w:r>
      <w:r w:rsidR="00D200F0">
        <w:rPr>
          <w:rFonts w:asciiTheme="minorHAnsi" w:eastAsiaTheme="minorEastAsia" w:hAnsiTheme="minorHAnsi" w:cstheme="minorHAnsi" w:hint="eastAsia"/>
          <w:sz w:val="24"/>
          <w:szCs w:val="22"/>
          <w:lang w:val="en-US" w:eastAsia="zh-TW"/>
        </w:rPr>
        <w:t>r</w:t>
      </w:r>
      <w:r w:rsidR="00D200F0">
        <w:rPr>
          <w:rFonts w:asciiTheme="minorHAnsi" w:eastAsiaTheme="minorEastAsia" w:hAnsiTheme="minorHAnsi" w:cstheme="minorHAnsi"/>
          <w:sz w:val="24"/>
          <w:szCs w:val="22"/>
          <w:lang w:val="en-US" w:eastAsia="zh-TW"/>
        </w:rPr>
        <w:t xml:space="preserve">emains unchanged. However, different from </w:t>
      </w:r>
      <w:r w:rsidR="00D200F0" w:rsidRPr="00C76BA0">
        <w:rPr>
          <w:rFonts w:asciiTheme="minorHAnsi" w:eastAsiaTheme="minorEastAsia" w:hAnsiTheme="minorHAnsi" w:cstheme="minorHAnsi"/>
          <w:sz w:val="24"/>
          <w:szCs w:val="22"/>
          <w:lang w:val="en-US" w:eastAsia="zh-TW"/>
        </w:rPr>
        <w:t>Rel-18</w:t>
      </w:r>
      <w:r w:rsidR="00D200F0">
        <w:rPr>
          <w:rFonts w:asciiTheme="minorHAnsi" w:eastAsiaTheme="minorEastAsia" w:hAnsiTheme="minorHAnsi" w:cstheme="minorHAnsi"/>
          <w:sz w:val="24"/>
          <w:szCs w:val="22"/>
          <w:lang w:val="en-US" w:eastAsia="zh-TW"/>
        </w:rPr>
        <w:t xml:space="preserve"> intra-CU </w:t>
      </w:r>
      <w:r w:rsidR="00D200F0" w:rsidRPr="00C76BA0">
        <w:rPr>
          <w:rFonts w:asciiTheme="minorHAnsi" w:eastAsiaTheme="minorEastAsia" w:hAnsiTheme="minorHAnsi" w:cstheme="minorHAnsi"/>
          <w:sz w:val="24"/>
          <w:szCs w:val="22"/>
          <w:lang w:val="en-US" w:eastAsia="zh-TW"/>
        </w:rPr>
        <w:t>LTM</w:t>
      </w:r>
      <w:r w:rsidR="00D200F0">
        <w:rPr>
          <w:rFonts w:asciiTheme="minorHAnsi" w:eastAsiaTheme="minorEastAsia" w:hAnsiTheme="minorHAnsi" w:cstheme="minorHAnsi"/>
          <w:sz w:val="24"/>
          <w:szCs w:val="22"/>
          <w:lang w:val="en-US" w:eastAsia="zh-TW"/>
        </w:rPr>
        <w:t xml:space="preserve">, </w:t>
      </w:r>
      <w:r w:rsidR="00256046">
        <w:rPr>
          <w:rFonts w:asciiTheme="minorHAnsi" w:eastAsiaTheme="minorEastAsia" w:hAnsiTheme="minorHAnsi" w:cstheme="minorHAnsi"/>
          <w:sz w:val="24"/>
          <w:szCs w:val="22"/>
          <w:lang w:val="en-US" w:eastAsia="zh-TW"/>
        </w:rPr>
        <w:t xml:space="preserve">there are </w:t>
      </w:r>
      <w:r w:rsidR="00DF152D">
        <w:rPr>
          <w:rFonts w:asciiTheme="minorHAnsi" w:eastAsiaTheme="minorEastAsia" w:hAnsiTheme="minorHAnsi" w:cstheme="minorHAnsi"/>
          <w:sz w:val="24"/>
          <w:szCs w:val="22"/>
          <w:lang w:val="en-US" w:eastAsia="zh-TW"/>
        </w:rPr>
        <w:t>multiple CUs involve</w:t>
      </w:r>
      <w:r w:rsidR="00256046">
        <w:rPr>
          <w:rFonts w:asciiTheme="minorHAnsi" w:eastAsiaTheme="minorEastAsia" w:hAnsiTheme="minorHAnsi" w:cstheme="minorHAnsi"/>
          <w:sz w:val="24"/>
          <w:szCs w:val="22"/>
          <w:lang w:val="en-US" w:eastAsia="zh-TW"/>
        </w:rPr>
        <w:t>d</w:t>
      </w:r>
      <w:r w:rsidR="00DF152D">
        <w:rPr>
          <w:rFonts w:asciiTheme="minorHAnsi" w:eastAsiaTheme="minorEastAsia" w:hAnsiTheme="minorHAnsi" w:cstheme="minorHAnsi"/>
          <w:sz w:val="24"/>
          <w:szCs w:val="22"/>
          <w:lang w:val="en-US" w:eastAsia="zh-TW"/>
        </w:rPr>
        <w:t xml:space="preserve"> in the inter-CU LTM. </w:t>
      </w:r>
      <w:r w:rsidR="000C552D">
        <w:rPr>
          <w:rFonts w:asciiTheme="minorHAnsi" w:eastAsiaTheme="minorEastAsia" w:hAnsiTheme="minorHAnsi" w:cstheme="minorHAnsi"/>
          <w:sz w:val="24"/>
          <w:szCs w:val="22"/>
          <w:lang w:val="en-US" w:eastAsia="zh-TW"/>
        </w:rPr>
        <w:t xml:space="preserve">How to </w:t>
      </w:r>
      <w:r w:rsidR="00ED1652">
        <w:rPr>
          <w:rFonts w:asciiTheme="minorHAnsi" w:eastAsiaTheme="minorEastAsia" w:hAnsiTheme="minorHAnsi" w:cstheme="minorHAnsi"/>
          <w:sz w:val="24"/>
          <w:szCs w:val="22"/>
          <w:lang w:val="en-US" w:eastAsia="zh-TW"/>
        </w:rPr>
        <w:t xml:space="preserve">decide the single reference configuration for multiple involved CUs </w:t>
      </w:r>
      <w:r w:rsidR="00E113B3">
        <w:rPr>
          <w:rFonts w:asciiTheme="minorHAnsi" w:eastAsiaTheme="minorEastAsia" w:hAnsiTheme="minorHAnsi" w:cstheme="minorHAnsi"/>
          <w:sz w:val="24"/>
          <w:szCs w:val="22"/>
          <w:lang w:val="en-US" w:eastAsia="zh-TW"/>
        </w:rPr>
        <w:t>needs to be study.</w:t>
      </w:r>
    </w:p>
    <w:p w14:paraId="181A91BB" w14:textId="77777777" w:rsidR="00256046" w:rsidRDefault="00256046" w:rsidP="00F91DBF">
      <w:pPr>
        <w:pStyle w:val="Doc-text2"/>
        <w:ind w:left="0" w:firstLine="0"/>
        <w:jc w:val="both"/>
        <w:rPr>
          <w:rFonts w:asciiTheme="minorHAnsi" w:eastAsiaTheme="minorEastAsia" w:hAnsiTheme="minorHAnsi" w:cstheme="minorHAnsi"/>
          <w:sz w:val="24"/>
          <w:szCs w:val="22"/>
          <w:lang w:val="en-US" w:eastAsia="zh-TW"/>
        </w:rPr>
      </w:pPr>
    </w:p>
    <w:p w14:paraId="51E1C9E2" w14:textId="3C0D5294" w:rsidR="00CE4822" w:rsidRDefault="00553BF0" w:rsidP="00027D31">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In this contribution, we discuss the </w:t>
      </w:r>
      <w:r w:rsidR="00963890">
        <w:rPr>
          <w:rFonts w:asciiTheme="minorHAnsi" w:eastAsiaTheme="minorEastAsia" w:hAnsiTheme="minorHAnsi" w:cstheme="minorHAnsi"/>
          <w:sz w:val="24"/>
          <w:szCs w:val="22"/>
          <w:lang w:val="en-US" w:eastAsia="zh-TW"/>
        </w:rPr>
        <w:t xml:space="preserve">strategy and </w:t>
      </w:r>
      <w:r w:rsidR="003C79DA">
        <w:rPr>
          <w:rFonts w:asciiTheme="minorHAnsi" w:eastAsiaTheme="minorEastAsia" w:hAnsiTheme="minorHAnsi" w:cstheme="minorHAnsi"/>
          <w:sz w:val="24"/>
          <w:szCs w:val="22"/>
          <w:lang w:val="en-US" w:eastAsia="zh-TW"/>
        </w:rPr>
        <w:t xml:space="preserve">baseline </w:t>
      </w:r>
      <w:r w:rsidR="00963890">
        <w:rPr>
          <w:rFonts w:asciiTheme="minorHAnsi" w:eastAsiaTheme="minorEastAsia" w:hAnsiTheme="minorHAnsi" w:cstheme="minorHAnsi"/>
          <w:sz w:val="24"/>
          <w:szCs w:val="22"/>
          <w:lang w:val="en-US" w:eastAsia="zh-TW"/>
        </w:rPr>
        <w:t xml:space="preserve">procedure on </w:t>
      </w:r>
      <w:r w:rsidR="004E6174">
        <w:rPr>
          <w:rFonts w:asciiTheme="minorHAnsi" w:eastAsiaTheme="minorEastAsia" w:hAnsiTheme="minorHAnsi" w:cstheme="minorHAnsi"/>
          <w:sz w:val="24"/>
          <w:szCs w:val="22"/>
          <w:lang w:val="en-US" w:eastAsia="zh-TW"/>
        </w:rPr>
        <w:t xml:space="preserve">how </w:t>
      </w:r>
      <w:r w:rsidR="00963890">
        <w:rPr>
          <w:rFonts w:asciiTheme="minorHAnsi" w:eastAsiaTheme="minorEastAsia" w:hAnsiTheme="minorHAnsi" w:cstheme="minorHAnsi"/>
          <w:sz w:val="24"/>
          <w:szCs w:val="22"/>
          <w:lang w:val="en-US" w:eastAsia="zh-TW"/>
        </w:rPr>
        <w:t>the single reference configuration</w:t>
      </w:r>
      <w:r w:rsidR="004E6174">
        <w:rPr>
          <w:rFonts w:asciiTheme="minorHAnsi" w:eastAsiaTheme="minorEastAsia" w:hAnsiTheme="minorHAnsi" w:cstheme="minorHAnsi"/>
          <w:sz w:val="24"/>
          <w:szCs w:val="22"/>
          <w:lang w:val="en-US" w:eastAsia="zh-TW"/>
        </w:rPr>
        <w:t xml:space="preserve"> is decided for inter-CU LTM</w:t>
      </w:r>
      <w:r w:rsidR="00027D31">
        <w:rPr>
          <w:rFonts w:asciiTheme="minorHAnsi" w:eastAsiaTheme="minorEastAsia" w:hAnsiTheme="minorHAnsi" w:cstheme="minorHAnsi"/>
          <w:sz w:val="24"/>
          <w:szCs w:val="22"/>
          <w:lang w:val="en-US" w:eastAsia="zh-TW"/>
        </w:rPr>
        <w:t>.</w:t>
      </w:r>
      <w:r w:rsidR="00CE4822">
        <w:rPr>
          <w:rFonts w:asciiTheme="minorHAnsi" w:eastAsiaTheme="minorEastAsia" w:hAnsiTheme="minorHAnsi" w:cstheme="minorHAnsi"/>
          <w:sz w:val="24"/>
          <w:szCs w:val="22"/>
          <w:lang w:val="en-US" w:eastAsia="zh-TW"/>
        </w:rPr>
        <w:t xml:space="preserve"> </w:t>
      </w:r>
    </w:p>
    <w:p w14:paraId="4D77B4E2" w14:textId="77777777" w:rsidR="00C70996" w:rsidRPr="00027D31" w:rsidRDefault="00C70996" w:rsidP="00F91DBF">
      <w:pPr>
        <w:pStyle w:val="Doc-text2"/>
        <w:ind w:left="0" w:firstLine="0"/>
        <w:jc w:val="both"/>
        <w:rPr>
          <w:rFonts w:asciiTheme="minorHAnsi" w:eastAsiaTheme="minorEastAsia" w:hAnsiTheme="minorHAnsi" w:cstheme="minorHAnsi"/>
          <w:sz w:val="24"/>
          <w:szCs w:val="22"/>
          <w:lang w:val="en-US" w:eastAsia="zh-TW"/>
        </w:rPr>
      </w:pPr>
    </w:p>
    <w:p w14:paraId="737E468D" w14:textId="362C1FD3" w:rsidR="00E07062" w:rsidRPr="00A86783" w:rsidRDefault="00A86783" w:rsidP="00A86783">
      <w:pPr>
        <w:pStyle w:val="1"/>
        <w:overflowPunct w:val="0"/>
        <w:autoSpaceDE w:val="0"/>
        <w:autoSpaceDN w:val="0"/>
        <w:adjustRightInd w:val="0"/>
        <w:rPr>
          <w:rFonts w:eastAsia="新細明體" w:cs="Arial"/>
        </w:rPr>
      </w:pPr>
      <w:r w:rsidRPr="00CB7DDE">
        <w:rPr>
          <w:rFonts w:eastAsia="新細明體" w:cs="Arial"/>
        </w:rPr>
        <w:t>Discussion</w:t>
      </w:r>
    </w:p>
    <w:p w14:paraId="67258095" w14:textId="7DB93B2D" w:rsidR="008A7193" w:rsidRDefault="003F794B" w:rsidP="00F91DBF">
      <w:pPr>
        <w:pStyle w:val="Doc-text2"/>
        <w:ind w:left="0" w:firstLine="0"/>
        <w:jc w:val="both"/>
        <w:rPr>
          <w:rFonts w:asciiTheme="minorHAnsi" w:eastAsiaTheme="minorEastAsia" w:hAnsiTheme="minorHAnsi" w:cstheme="minorHAnsi"/>
          <w:sz w:val="24"/>
          <w:szCs w:val="22"/>
          <w:lang w:val="en-US" w:eastAsia="zh-TW"/>
        </w:rPr>
      </w:pPr>
      <w:r w:rsidRPr="00F91DBF">
        <w:rPr>
          <w:rFonts w:asciiTheme="minorHAnsi" w:eastAsiaTheme="minorEastAsia" w:hAnsiTheme="minorHAnsi" w:cstheme="minorHAnsi"/>
          <w:sz w:val="24"/>
          <w:szCs w:val="22"/>
          <w:lang w:val="en-US" w:eastAsia="zh-TW"/>
        </w:rPr>
        <w:t xml:space="preserve">If one of the involved CUs decides the reference configuration based on its own candidate cell(s), </w:t>
      </w:r>
      <w:r w:rsidR="000C552D">
        <w:rPr>
          <w:rFonts w:asciiTheme="minorHAnsi" w:eastAsiaTheme="minorEastAsia" w:hAnsiTheme="minorHAnsi" w:cstheme="minorHAnsi" w:hint="eastAsia"/>
          <w:sz w:val="24"/>
          <w:szCs w:val="22"/>
          <w:lang w:val="en-US" w:eastAsia="zh-TW"/>
        </w:rPr>
        <w:t>i</w:t>
      </w:r>
      <w:r w:rsidR="000C552D">
        <w:rPr>
          <w:rFonts w:asciiTheme="minorHAnsi" w:eastAsiaTheme="minorEastAsia" w:hAnsiTheme="minorHAnsi" w:cstheme="minorHAnsi"/>
          <w:sz w:val="24"/>
          <w:szCs w:val="22"/>
          <w:lang w:val="en-US" w:eastAsia="zh-TW"/>
        </w:rPr>
        <w:t xml:space="preserve">t </w:t>
      </w:r>
      <w:r w:rsidRPr="00F91DBF">
        <w:rPr>
          <w:rFonts w:asciiTheme="minorHAnsi" w:eastAsiaTheme="minorEastAsia" w:hAnsiTheme="minorHAnsi" w:cstheme="minorHAnsi"/>
          <w:sz w:val="24"/>
          <w:szCs w:val="22"/>
          <w:lang w:val="en-US" w:eastAsia="zh-TW"/>
        </w:rPr>
        <w:t xml:space="preserve">may not be the optimum </w:t>
      </w:r>
      <w:r w:rsidR="00471D05" w:rsidRPr="00471D05">
        <w:rPr>
          <w:rFonts w:asciiTheme="minorHAnsi" w:eastAsiaTheme="minorEastAsia" w:hAnsiTheme="minorHAnsi" w:cstheme="minorHAnsi"/>
          <w:sz w:val="24"/>
          <w:szCs w:val="22"/>
          <w:lang w:val="en-US" w:eastAsia="zh-TW"/>
        </w:rPr>
        <w:t xml:space="preserve">strategy </w:t>
      </w:r>
      <w:r w:rsidRPr="00F91DBF">
        <w:rPr>
          <w:rFonts w:asciiTheme="minorHAnsi" w:eastAsiaTheme="minorEastAsia" w:hAnsiTheme="minorHAnsi" w:cstheme="minorHAnsi"/>
          <w:sz w:val="24"/>
          <w:szCs w:val="22"/>
          <w:lang w:val="en-US" w:eastAsia="zh-TW"/>
        </w:rPr>
        <w:t xml:space="preserve">as the CU may only contain partial candidate cell(s) </w:t>
      </w:r>
      <w:r w:rsidR="00393F3B">
        <w:rPr>
          <w:rFonts w:asciiTheme="minorHAnsi" w:eastAsiaTheme="minorEastAsia" w:hAnsiTheme="minorHAnsi" w:cstheme="minorHAnsi"/>
          <w:sz w:val="24"/>
          <w:szCs w:val="22"/>
          <w:lang w:val="en-US" w:eastAsia="zh-TW"/>
        </w:rPr>
        <w:t xml:space="preserve">in the inter-CU LTM, i.e. </w:t>
      </w:r>
      <w:r w:rsidRPr="00F91DBF">
        <w:rPr>
          <w:rFonts w:asciiTheme="minorHAnsi" w:eastAsiaTheme="minorEastAsia" w:hAnsiTheme="minorHAnsi" w:cstheme="minorHAnsi"/>
          <w:sz w:val="24"/>
          <w:szCs w:val="22"/>
          <w:lang w:val="en-US" w:eastAsia="zh-TW"/>
        </w:rPr>
        <w:t>all other candidate cell</w:t>
      </w:r>
      <w:r w:rsidR="00FE4FC9">
        <w:rPr>
          <w:rFonts w:asciiTheme="minorHAnsi" w:eastAsiaTheme="minorEastAsia" w:hAnsiTheme="minorHAnsi" w:cstheme="minorHAnsi"/>
          <w:sz w:val="24"/>
          <w:szCs w:val="22"/>
          <w:lang w:val="en-US" w:eastAsia="zh-TW"/>
        </w:rPr>
        <w:t>(</w:t>
      </w:r>
      <w:r w:rsidRPr="00F91DBF">
        <w:rPr>
          <w:rFonts w:asciiTheme="minorHAnsi" w:eastAsiaTheme="minorEastAsia" w:hAnsiTheme="minorHAnsi" w:cstheme="minorHAnsi"/>
          <w:sz w:val="24"/>
          <w:szCs w:val="22"/>
          <w:lang w:val="en-US" w:eastAsia="zh-TW"/>
        </w:rPr>
        <w:t>s</w:t>
      </w:r>
      <w:r w:rsidR="00FE4FC9">
        <w:rPr>
          <w:rFonts w:asciiTheme="minorHAnsi" w:eastAsiaTheme="minorEastAsia" w:hAnsiTheme="minorHAnsi" w:cstheme="minorHAnsi"/>
          <w:sz w:val="24"/>
          <w:szCs w:val="22"/>
          <w:lang w:val="en-US" w:eastAsia="zh-TW"/>
        </w:rPr>
        <w:t>)</w:t>
      </w:r>
      <w:r w:rsidRPr="00F91DBF">
        <w:rPr>
          <w:rFonts w:asciiTheme="minorHAnsi" w:eastAsiaTheme="minorEastAsia" w:hAnsiTheme="minorHAnsi" w:cstheme="minorHAnsi"/>
          <w:sz w:val="24"/>
          <w:szCs w:val="22"/>
          <w:lang w:val="en-US" w:eastAsia="zh-TW"/>
        </w:rPr>
        <w:t xml:space="preserve"> may belong to other</w:t>
      </w:r>
      <w:r w:rsidR="00921194" w:rsidRPr="00921194">
        <w:rPr>
          <w:rFonts w:asciiTheme="minorHAnsi" w:eastAsiaTheme="minorEastAsia" w:hAnsiTheme="minorHAnsi" w:cstheme="minorHAnsi"/>
          <w:sz w:val="24"/>
          <w:szCs w:val="22"/>
          <w:lang w:val="en-US" w:eastAsia="zh-TW"/>
        </w:rPr>
        <w:t xml:space="preserve"> </w:t>
      </w:r>
      <w:r w:rsidR="00921194" w:rsidRPr="00F91DBF">
        <w:rPr>
          <w:rFonts w:asciiTheme="minorHAnsi" w:eastAsiaTheme="minorEastAsia" w:hAnsiTheme="minorHAnsi" w:cstheme="minorHAnsi"/>
          <w:sz w:val="24"/>
          <w:szCs w:val="22"/>
          <w:lang w:val="en-US" w:eastAsia="zh-TW"/>
        </w:rPr>
        <w:t>involved</w:t>
      </w:r>
      <w:r w:rsidRPr="00F91DBF">
        <w:rPr>
          <w:rFonts w:asciiTheme="minorHAnsi" w:eastAsiaTheme="minorEastAsia" w:hAnsiTheme="minorHAnsi" w:cstheme="minorHAnsi"/>
          <w:sz w:val="24"/>
          <w:szCs w:val="22"/>
          <w:lang w:val="en-US" w:eastAsia="zh-TW"/>
        </w:rPr>
        <w:t xml:space="preserve"> CU(s). Therefore, inter-CU coordination for the reference configuration decision is needed.</w:t>
      </w:r>
    </w:p>
    <w:p w14:paraId="4EB76C60" w14:textId="77777777" w:rsidR="00351D36" w:rsidRDefault="00351D36" w:rsidP="00F91DBF">
      <w:pPr>
        <w:pStyle w:val="Doc-text2"/>
        <w:ind w:left="0" w:firstLine="0"/>
        <w:jc w:val="both"/>
        <w:rPr>
          <w:rFonts w:asciiTheme="minorHAnsi" w:eastAsiaTheme="minorEastAsia" w:hAnsiTheme="minorHAnsi" w:cstheme="minorHAnsi"/>
          <w:sz w:val="24"/>
          <w:szCs w:val="22"/>
          <w:lang w:val="en-US" w:eastAsia="zh-TW"/>
        </w:rPr>
      </w:pPr>
    </w:p>
    <w:p w14:paraId="026FF53A" w14:textId="25EB2C37" w:rsidR="00303319" w:rsidRDefault="00CD0882"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In our understanding, t</w:t>
      </w:r>
      <w:r w:rsidR="002F06DD">
        <w:rPr>
          <w:rFonts w:asciiTheme="minorHAnsi" w:eastAsiaTheme="minorEastAsia" w:hAnsiTheme="minorHAnsi" w:cstheme="minorHAnsi"/>
          <w:sz w:val="24"/>
          <w:szCs w:val="22"/>
          <w:lang w:val="en-US" w:eastAsia="zh-TW"/>
        </w:rPr>
        <w:t xml:space="preserve">he LTM candidate configuration(s) and thus the single reference configuration should be prepared in the LTM preparation phase. </w:t>
      </w:r>
      <w:r w:rsidR="00303319" w:rsidRPr="00303319">
        <w:rPr>
          <w:rFonts w:asciiTheme="minorHAnsi" w:eastAsiaTheme="minorEastAsia" w:hAnsiTheme="minorHAnsi" w:cstheme="minorHAnsi"/>
          <w:sz w:val="24"/>
          <w:szCs w:val="22"/>
          <w:lang w:val="en-US" w:eastAsia="zh-TW"/>
        </w:rPr>
        <w:t xml:space="preserve">To avoid incurring </w:t>
      </w:r>
      <w:r w:rsidR="003C79DA" w:rsidRPr="001135F7">
        <w:rPr>
          <w:rFonts w:asciiTheme="minorHAnsi" w:eastAsiaTheme="minorEastAsia" w:hAnsiTheme="minorHAnsi" w:cstheme="minorHAnsi"/>
          <w:sz w:val="24"/>
          <w:szCs w:val="22"/>
          <w:lang w:val="en-US" w:eastAsia="zh-TW"/>
        </w:rPr>
        <w:t xml:space="preserve">additional </w:t>
      </w:r>
      <w:proofErr w:type="spellStart"/>
      <w:r w:rsidR="003C79DA" w:rsidRPr="001135F7">
        <w:rPr>
          <w:rFonts w:asciiTheme="minorHAnsi" w:eastAsiaTheme="minorEastAsia" w:hAnsiTheme="minorHAnsi" w:cstheme="minorHAnsi"/>
          <w:sz w:val="24"/>
          <w:szCs w:val="22"/>
          <w:lang w:val="en-US" w:eastAsia="zh-TW"/>
        </w:rPr>
        <w:t>Xn</w:t>
      </w:r>
      <w:proofErr w:type="spellEnd"/>
      <w:r w:rsidR="003C79DA" w:rsidRPr="001135F7">
        <w:rPr>
          <w:rFonts w:asciiTheme="minorHAnsi" w:eastAsiaTheme="minorEastAsia" w:hAnsiTheme="minorHAnsi" w:cstheme="minorHAnsi"/>
          <w:sz w:val="24"/>
          <w:szCs w:val="22"/>
          <w:lang w:val="en-US" w:eastAsia="zh-TW"/>
        </w:rPr>
        <w:t xml:space="preserve"> messages, </w:t>
      </w:r>
      <w:r w:rsidR="003C79DA" w:rsidRPr="001135F7">
        <w:rPr>
          <w:rFonts w:asciiTheme="minorHAnsi" w:eastAsiaTheme="minorEastAsia" w:hAnsiTheme="minorHAnsi" w:cstheme="minorHAnsi" w:hint="eastAsia"/>
          <w:sz w:val="24"/>
          <w:szCs w:val="22"/>
          <w:lang w:val="en-US" w:eastAsia="zh-TW"/>
        </w:rPr>
        <w:t>r</w:t>
      </w:r>
      <w:r w:rsidR="003C79DA" w:rsidRPr="001135F7">
        <w:rPr>
          <w:rFonts w:asciiTheme="minorHAnsi" w:eastAsiaTheme="minorEastAsia" w:hAnsiTheme="minorHAnsi" w:cstheme="minorHAnsi"/>
          <w:sz w:val="24"/>
          <w:szCs w:val="22"/>
          <w:lang w:val="en-US" w:eastAsia="zh-TW"/>
        </w:rPr>
        <w:t xml:space="preserve">e-using the handover request message and handover request acknowledgement message </w:t>
      </w:r>
      <w:r w:rsidR="00FD5FDF" w:rsidRPr="001135F7">
        <w:rPr>
          <w:rFonts w:asciiTheme="minorHAnsi" w:eastAsiaTheme="minorEastAsia" w:hAnsiTheme="minorHAnsi" w:cstheme="minorHAnsi"/>
          <w:sz w:val="24"/>
          <w:szCs w:val="22"/>
          <w:lang w:val="en-US" w:eastAsia="zh-TW"/>
        </w:rPr>
        <w:t>for reference configuration coordination is the simplest way.</w:t>
      </w:r>
      <w:r w:rsidR="003C79DA" w:rsidRPr="001135F7">
        <w:rPr>
          <w:rFonts w:asciiTheme="minorHAnsi" w:eastAsiaTheme="minorEastAsia" w:hAnsiTheme="minorHAnsi" w:cstheme="minorHAnsi"/>
          <w:sz w:val="24"/>
          <w:szCs w:val="22"/>
          <w:lang w:val="en-US" w:eastAsia="zh-TW"/>
        </w:rPr>
        <w:t xml:space="preserve"> </w:t>
      </w:r>
      <w:r w:rsidR="00143AC8">
        <w:rPr>
          <w:rFonts w:asciiTheme="minorHAnsi" w:eastAsiaTheme="minorEastAsia" w:hAnsiTheme="minorHAnsi" w:cstheme="minorHAnsi"/>
          <w:sz w:val="24"/>
          <w:szCs w:val="22"/>
          <w:lang w:val="en-US" w:eastAsia="zh-TW"/>
        </w:rPr>
        <w:t>It also has the least specification impact.</w:t>
      </w:r>
    </w:p>
    <w:p w14:paraId="0F9223CA" w14:textId="77777777" w:rsidR="008E6EAF" w:rsidRDefault="008E6EAF" w:rsidP="00F91DBF">
      <w:pPr>
        <w:pStyle w:val="Doc-text2"/>
        <w:ind w:left="0" w:firstLine="0"/>
        <w:jc w:val="both"/>
        <w:rPr>
          <w:rFonts w:asciiTheme="minorHAnsi" w:eastAsiaTheme="minorEastAsia" w:hAnsiTheme="minorHAnsi" w:cstheme="minorHAnsi"/>
          <w:sz w:val="24"/>
          <w:szCs w:val="22"/>
          <w:lang w:val="en-US" w:eastAsia="zh-TW"/>
        </w:rPr>
      </w:pPr>
    </w:p>
    <w:p w14:paraId="14B67427" w14:textId="77777777" w:rsidR="003F4985" w:rsidRDefault="00F457E1"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 xml:space="preserve">Therefore, the </w:t>
      </w:r>
      <w:r w:rsidRPr="006431D2">
        <w:rPr>
          <w:rFonts w:asciiTheme="minorHAnsi" w:eastAsiaTheme="minorEastAsia" w:hAnsiTheme="minorHAnsi" w:cstheme="minorHAnsi"/>
          <w:sz w:val="24"/>
          <w:szCs w:val="22"/>
          <w:lang w:val="en-US" w:eastAsia="zh-TW"/>
        </w:rPr>
        <w:t>reference configuration coordination</w:t>
      </w:r>
      <w:r w:rsidR="007B5C25">
        <w:rPr>
          <w:rFonts w:asciiTheme="minorHAnsi" w:eastAsiaTheme="minorEastAsia" w:hAnsiTheme="minorHAnsi" w:cstheme="minorHAnsi"/>
          <w:sz w:val="24"/>
          <w:szCs w:val="22"/>
          <w:lang w:val="en-US" w:eastAsia="zh-TW"/>
        </w:rPr>
        <w:t xml:space="preserve"> among the involved CUs</w:t>
      </w:r>
      <w:r>
        <w:rPr>
          <w:rFonts w:asciiTheme="minorHAnsi" w:eastAsiaTheme="minorEastAsia" w:hAnsiTheme="minorHAnsi" w:cstheme="minorHAnsi"/>
          <w:sz w:val="24"/>
          <w:szCs w:val="22"/>
          <w:lang w:val="en-US" w:eastAsia="zh-TW"/>
        </w:rPr>
        <w:t xml:space="preserve"> is initiated by </w:t>
      </w:r>
      <w:r w:rsidR="00FE1C3B">
        <w:rPr>
          <w:rFonts w:asciiTheme="minorHAnsi" w:eastAsiaTheme="minorEastAsia" w:hAnsiTheme="minorHAnsi" w:cstheme="minorHAnsi"/>
          <w:sz w:val="24"/>
          <w:szCs w:val="22"/>
          <w:lang w:val="en-US" w:eastAsia="zh-TW"/>
        </w:rPr>
        <w:t xml:space="preserve">the </w:t>
      </w:r>
      <w:r>
        <w:rPr>
          <w:rFonts w:asciiTheme="minorHAnsi" w:eastAsiaTheme="minorEastAsia" w:hAnsiTheme="minorHAnsi" w:cstheme="minorHAnsi"/>
          <w:sz w:val="24"/>
          <w:szCs w:val="22"/>
          <w:lang w:val="en-US" w:eastAsia="zh-TW"/>
        </w:rPr>
        <w:t>source CU</w:t>
      </w:r>
      <w:r w:rsidR="0016185A">
        <w:rPr>
          <w:rFonts w:asciiTheme="minorHAnsi" w:eastAsiaTheme="minorEastAsia" w:hAnsiTheme="minorHAnsi" w:cstheme="minorHAnsi"/>
          <w:sz w:val="24"/>
          <w:szCs w:val="22"/>
          <w:lang w:val="en-US" w:eastAsia="zh-TW"/>
        </w:rPr>
        <w:t xml:space="preserve"> via </w:t>
      </w:r>
      <w:r w:rsidR="0016185A" w:rsidRPr="006431D2">
        <w:rPr>
          <w:rFonts w:asciiTheme="minorHAnsi" w:eastAsiaTheme="minorEastAsia" w:hAnsiTheme="minorHAnsi" w:cstheme="minorHAnsi"/>
          <w:sz w:val="24"/>
          <w:szCs w:val="22"/>
          <w:lang w:val="en-US" w:eastAsia="zh-TW"/>
        </w:rPr>
        <w:t>sending handover request message to each candidate CU</w:t>
      </w:r>
      <w:r w:rsidR="00294173">
        <w:rPr>
          <w:rFonts w:asciiTheme="minorHAnsi" w:eastAsiaTheme="minorEastAsia" w:hAnsiTheme="minorHAnsi" w:cstheme="minorHAnsi"/>
          <w:sz w:val="24"/>
          <w:szCs w:val="22"/>
          <w:lang w:val="en-US" w:eastAsia="zh-TW"/>
        </w:rPr>
        <w:t xml:space="preserve">. This makes sense as the source CU is </w:t>
      </w:r>
      <w:r w:rsidR="00395F27">
        <w:rPr>
          <w:rFonts w:asciiTheme="minorHAnsi" w:eastAsiaTheme="minorEastAsia" w:hAnsiTheme="minorHAnsi" w:cstheme="minorHAnsi"/>
          <w:sz w:val="24"/>
          <w:szCs w:val="22"/>
          <w:lang w:val="en-US" w:eastAsia="zh-TW"/>
        </w:rPr>
        <w:t>basically the CU that initiates contact</w:t>
      </w:r>
      <w:r w:rsidR="00762ED1">
        <w:rPr>
          <w:rFonts w:asciiTheme="minorHAnsi" w:eastAsiaTheme="minorEastAsia" w:hAnsiTheme="minorHAnsi" w:cstheme="minorHAnsi"/>
          <w:sz w:val="24"/>
          <w:szCs w:val="22"/>
          <w:lang w:val="en-US" w:eastAsia="zh-TW"/>
        </w:rPr>
        <w:t xml:space="preserve"> </w:t>
      </w:r>
      <w:r w:rsidR="00815E94">
        <w:rPr>
          <w:rFonts w:asciiTheme="minorHAnsi" w:eastAsiaTheme="minorEastAsia" w:hAnsiTheme="minorHAnsi" w:cstheme="minorHAnsi"/>
          <w:sz w:val="24"/>
          <w:szCs w:val="22"/>
          <w:lang w:val="en-US" w:eastAsia="zh-TW"/>
        </w:rPr>
        <w:t>with</w:t>
      </w:r>
      <w:r w:rsidR="00395F27">
        <w:rPr>
          <w:rFonts w:asciiTheme="minorHAnsi" w:eastAsiaTheme="minorEastAsia" w:hAnsiTheme="minorHAnsi" w:cstheme="minorHAnsi"/>
          <w:sz w:val="24"/>
          <w:szCs w:val="22"/>
          <w:lang w:val="en-US" w:eastAsia="zh-TW"/>
        </w:rPr>
        <w:t xml:space="preserve"> each candidate CU </w:t>
      </w:r>
      <w:r w:rsidR="00762ED1">
        <w:rPr>
          <w:rFonts w:asciiTheme="minorHAnsi" w:eastAsiaTheme="minorEastAsia" w:hAnsiTheme="minorHAnsi" w:cstheme="minorHAnsi"/>
          <w:sz w:val="24"/>
          <w:szCs w:val="22"/>
          <w:lang w:val="en-US" w:eastAsia="zh-TW"/>
        </w:rPr>
        <w:t>during LTM preparation.</w:t>
      </w:r>
      <w:r w:rsidR="00706C82">
        <w:rPr>
          <w:rFonts w:asciiTheme="minorHAnsi" w:eastAsiaTheme="minorEastAsia" w:hAnsiTheme="minorHAnsi" w:cstheme="minorHAnsi"/>
          <w:sz w:val="24"/>
          <w:szCs w:val="22"/>
          <w:lang w:val="en-US" w:eastAsia="zh-TW"/>
        </w:rPr>
        <w:t xml:space="preserve"> </w:t>
      </w:r>
      <w:r w:rsidR="00357099">
        <w:rPr>
          <w:rFonts w:asciiTheme="minorHAnsi" w:eastAsiaTheme="minorEastAsia" w:hAnsiTheme="minorHAnsi" w:cstheme="minorHAnsi"/>
          <w:sz w:val="24"/>
          <w:szCs w:val="22"/>
          <w:lang w:val="en-US" w:eastAsia="zh-TW"/>
        </w:rPr>
        <w:t xml:space="preserve">Source CU can </w:t>
      </w:r>
      <w:r w:rsidR="00357099" w:rsidRPr="00357099">
        <w:rPr>
          <w:rFonts w:asciiTheme="minorHAnsi" w:eastAsiaTheme="minorEastAsia" w:hAnsiTheme="minorHAnsi" w:cstheme="minorHAnsi"/>
          <w:sz w:val="24"/>
          <w:szCs w:val="22"/>
          <w:lang w:val="en-US" w:eastAsia="zh-TW"/>
        </w:rPr>
        <w:t xml:space="preserve">invite </w:t>
      </w:r>
      <w:r w:rsidR="00E96A20">
        <w:rPr>
          <w:rFonts w:asciiTheme="minorHAnsi" w:eastAsiaTheme="minorEastAsia" w:hAnsiTheme="minorHAnsi" w:cstheme="minorHAnsi"/>
          <w:sz w:val="24"/>
          <w:szCs w:val="22"/>
          <w:lang w:val="en-US" w:eastAsia="zh-TW"/>
        </w:rPr>
        <w:t>each</w:t>
      </w:r>
      <w:r w:rsidR="00357099" w:rsidRPr="00357099">
        <w:rPr>
          <w:rFonts w:asciiTheme="minorHAnsi" w:eastAsiaTheme="minorEastAsia" w:hAnsiTheme="minorHAnsi" w:cstheme="minorHAnsi"/>
          <w:sz w:val="24"/>
          <w:szCs w:val="22"/>
          <w:lang w:val="en-US" w:eastAsia="zh-TW"/>
        </w:rPr>
        <w:t xml:space="preserve"> candidate CU to join the reference configuration preparation and request the candidate configuration(s) that the candidate CU intends to configure</w:t>
      </w:r>
      <w:r w:rsidR="003F4985" w:rsidRPr="003F4985">
        <w:rPr>
          <w:rFonts w:asciiTheme="minorHAnsi" w:eastAsiaTheme="minorEastAsia" w:hAnsiTheme="minorHAnsi" w:cstheme="minorHAnsi"/>
          <w:sz w:val="24"/>
          <w:szCs w:val="22"/>
          <w:lang w:val="en-US" w:eastAsia="zh-TW"/>
        </w:rPr>
        <w:t xml:space="preserve"> </w:t>
      </w:r>
      <w:r w:rsidR="003F4985">
        <w:rPr>
          <w:rFonts w:asciiTheme="minorHAnsi" w:eastAsiaTheme="minorEastAsia" w:hAnsiTheme="minorHAnsi" w:cstheme="minorHAnsi"/>
          <w:sz w:val="24"/>
          <w:szCs w:val="22"/>
          <w:lang w:val="en-US" w:eastAsia="zh-TW"/>
        </w:rPr>
        <w:t>via the</w:t>
      </w:r>
      <w:r w:rsidR="003F4985" w:rsidRPr="006431D2">
        <w:rPr>
          <w:rFonts w:asciiTheme="minorHAnsi" w:eastAsiaTheme="minorEastAsia" w:hAnsiTheme="minorHAnsi" w:cstheme="minorHAnsi"/>
          <w:sz w:val="24"/>
          <w:szCs w:val="22"/>
          <w:lang w:val="en-US" w:eastAsia="zh-TW"/>
        </w:rPr>
        <w:t xml:space="preserve"> handover request message</w:t>
      </w:r>
      <w:r w:rsidR="00E96A20">
        <w:rPr>
          <w:rFonts w:asciiTheme="minorHAnsi" w:eastAsiaTheme="minorEastAsia" w:hAnsiTheme="minorHAnsi" w:cstheme="minorHAnsi"/>
          <w:sz w:val="24"/>
          <w:szCs w:val="22"/>
          <w:lang w:val="en-US" w:eastAsia="zh-TW"/>
        </w:rPr>
        <w:t>.</w:t>
      </w:r>
      <w:r w:rsidR="00357099">
        <w:rPr>
          <w:rFonts w:asciiTheme="minorHAnsi" w:eastAsiaTheme="minorEastAsia" w:hAnsiTheme="minorHAnsi" w:cstheme="minorHAnsi"/>
          <w:sz w:val="24"/>
          <w:szCs w:val="22"/>
          <w:lang w:val="en-US" w:eastAsia="zh-TW"/>
        </w:rPr>
        <w:t xml:space="preserve"> </w:t>
      </w:r>
    </w:p>
    <w:p w14:paraId="370F8018" w14:textId="77777777" w:rsidR="003F4985" w:rsidRDefault="003F4985" w:rsidP="00F91DBF">
      <w:pPr>
        <w:pStyle w:val="Doc-text2"/>
        <w:ind w:left="0" w:firstLine="0"/>
        <w:jc w:val="both"/>
        <w:rPr>
          <w:rFonts w:asciiTheme="minorHAnsi" w:eastAsiaTheme="minorEastAsia" w:hAnsiTheme="minorHAnsi" w:cstheme="minorHAnsi"/>
          <w:sz w:val="24"/>
          <w:szCs w:val="22"/>
          <w:lang w:val="en-US" w:eastAsia="zh-TW"/>
        </w:rPr>
      </w:pPr>
    </w:p>
    <w:p w14:paraId="278D56A2" w14:textId="61A8E170" w:rsidR="00BD71F8" w:rsidRDefault="004F6540" w:rsidP="00F91DBF">
      <w:pPr>
        <w:pStyle w:val="Doc-text2"/>
        <w:ind w:left="0" w:firstLine="0"/>
        <w:jc w:val="both"/>
        <w:rPr>
          <w:rFonts w:asciiTheme="minorHAnsi" w:eastAsiaTheme="minorEastAsia" w:hAnsiTheme="minorHAnsi" w:cstheme="minorHAnsi"/>
          <w:sz w:val="24"/>
          <w:szCs w:val="22"/>
          <w:lang w:val="en-US" w:eastAsia="zh-TW"/>
        </w:rPr>
      </w:pPr>
      <w:r>
        <w:rPr>
          <w:rFonts w:asciiTheme="minorHAnsi" w:eastAsiaTheme="minorEastAsia" w:hAnsiTheme="minorHAnsi" w:cstheme="minorHAnsi"/>
          <w:sz w:val="24"/>
          <w:szCs w:val="22"/>
          <w:lang w:val="en-US" w:eastAsia="zh-TW"/>
        </w:rPr>
        <w:t>Each</w:t>
      </w:r>
      <w:r w:rsidR="00BD71F8">
        <w:rPr>
          <w:rFonts w:asciiTheme="minorHAnsi" w:eastAsiaTheme="minorEastAsia" w:hAnsiTheme="minorHAnsi" w:cstheme="minorHAnsi"/>
          <w:sz w:val="24"/>
          <w:szCs w:val="22"/>
          <w:lang w:val="en-US" w:eastAsia="zh-TW"/>
        </w:rPr>
        <w:t xml:space="preserve"> candidate CU can accept or reject to </w:t>
      </w:r>
      <w:r w:rsidR="00BD71F8" w:rsidRPr="00357099">
        <w:rPr>
          <w:rFonts w:asciiTheme="minorHAnsi" w:eastAsiaTheme="minorEastAsia" w:hAnsiTheme="minorHAnsi" w:cstheme="minorHAnsi"/>
          <w:sz w:val="24"/>
          <w:szCs w:val="22"/>
          <w:lang w:val="en-US" w:eastAsia="zh-TW"/>
        </w:rPr>
        <w:t>join the reference configuration preparation</w:t>
      </w:r>
      <w:r w:rsidR="00BD71F8">
        <w:rPr>
          <w:rFonts w:asciiTheme="minorHAnsi" w:eastAsiaTheme="minorEastAsia" w:hAnsiTheme="minorHAnsi" w:cstheme="minorHAnsi"/>
          <w:sz w:val="24"/>
          <w:szCs w:val="22"/>
          <w:lang w:val="en-US" w:eastAsia="zh-TW"/>
        </w:rPr>
        <w:t xml:space="preserve">. </w:t>
      </w:r>
      <w:r>
        <w:rPr>
          <w:rFonts w:asciiTheme="minorHAnsi" w:eastAsiaTheme="minorEastAsia" w:hAnsiTheme="minorHAnsi" w:cstheme="minorHAnsi"/>
          <w:sz w:val="24"/>
          <w:szCs w:val="22"/>
          <w:lang w:val="en-US" w:eastAsia="zh-TW"/>
        </w:rPr>
        <w:t>I</w:t>
      </w:r>
      <w:r w:rsidR="007E4C47">
        <w:rPr>
          <w:rFonts w:asciiTheme="minorHAnsi" w:eastAsiaTheme="minorEastAsia" w:hAnsiTheme="minorHAnsi" w:cstheme="minorHAnsi"/>
          <w:sz w:val="24"/>
          <w:szCs w:val="22"/>
          <w:lang w:val="en-US" w:eastAsia="zh-TW"/>
        </w:rPr>
        <w:t>f</w:t>
      </w:r>
      <w:r>
        <w:rPr>
          <w:rFonts w:asciiTheme="minorHAnsi" w:eastAsiaTheme="minorEastAsia" w:hAnsiTheme="minorHAnsi" w:cstheme="minorHAnsi"/>
          <w:sz w:val="24"/>
          <w:szCs w:val="22"/>
          <w:lang w:val="en-US" w:eastAsia="zh-TW"/>
        </w:rPr>
        <w:t xml:space="preserve"> </w:t>
      </w:r>
      <w:r w:rsidR="00FE7019">
        <w:rPr>
          <w:rFonts w:asciiTheme="minorHAnsi" w:eastAsiaTheme="minorEastAsia" w:hAnsiTheme="minorHAnsi" w:cstheme="minorHAnsi"/>
          <w:sz w:val="24"/>
          <w:szCs w:val="22"/>
          <w:lang w:val="en-US" w:eastAsia="zh-TW"/>
        </w:rPr>
        <w:t xml:space="preserve">a candidate CU accepts it, </w:t>
      </w:r>
      <w:r w:rsidR="00813D4C">
        <w:rPr>
          <w:rFonts w:asciiTheme="minorHAnsi" w:eastAsiaTheme="minorEastAsia" w:hAnsiTheme="minorHAnsi" w:cstheme="minorHAnsi"/>
          <w:sz w:val="24"/>
          <w:szCs w:val="22"/>
          <w:lang w:val="en-US" w:eastAsia="zh-TW"/>
        </w:rPr>
        <w:t xml:space="preserve">the candidate CU </w:t>
      </w:r>
      <w:r w:rsidR="007F7980" w:rsidRPr="004707B8">
        <w:rPr>
          <w:rFonts w:asciiTheme="minorHAnsi" w:eastAsiaTheme="minorEastAsia" w:hAnsiTheme="minorHAnsi" w:cstheme="minorHAnsi"/>
          <w:sz w:val="24"/>
          <w:szCs w:val="22"/>
          <w:lang w:val="en-US" w:eastAsia="zh-TW"/>
        </w:rPr>
        <w:t>acknowledge</w:t>
      </w:r>
      <w:r w:rsidR="00A81760">
        <w:rPr>
          <w:rFonts w:asciiTheme="minorHAnsi" w:eastAsiaTheme="minorEastAsia" w:hAnsiTheme="minorHAnsi" w:cstheme="minorHAnsi"/>
          <w:sz w:val="24"/>
          <w:szCs w:val="22"/>
          <w:lang w:val="en-US" w:eastAsia="zh-TW"/>
        </w:rPr>
        <w:t>s</w:t>
      </w:r>
      <w:r w:rsidR="007F7980" w:rsidRPr="004707B8">
        <w:rPr>
          <w:rFonts w:asciiTheme="minorHAnsi" w:eastAsiaTheme="minorEastAsia" w:hAnsiTheme="minorHAnsi" w:cstheme="minorHAnsi"/>
          <w:sz w:val="24"/>
          <w:szCs w:val="22"/>
          <w:lang w:val="en-US" w:eastAsia="zh-TW"/>
        </w:rPr>
        <w:t xml:space="preserve"> the source CU with its intended candidate configuration(s) in </w:t>
      </w:r>
      <w:r w:rsidR="004B5178">
        <w:rPr>
          <w:rFonts w:asciiTheme="minorHAnsi" w:eastAsiaTheme="minorEastAsia" w:hAnsiTheme="minorHAnsi" w:cstheme="minorHAnsi"/>
          <w:sz w:val="24"/>
          <w:szCs w:val="22"/>
          <w:lang w:val="en-US" w:eastAsia="zh-TW"/>
        </w:rPr>
        <w:t>the</w:t>
      </w:r>
      <w:r w:rsidR="004B5178" w:rsidRPr="006431D2">
        <w:rPr>
          <w:rFonts w:asciiTheme="minorHAnsi" w:eastAsiaTheme="minorEastAsia" w:hAnsiTheme="minorHAnsi" w:cstheme="minorHAnsi"/>
          <w:sz w:val="24"/>
          <w:szCs w:val="22"/>
          <w:lang w:val="en-US" w:eastAsia="zh-TW"/>
        </w:rPr>
        <w:t xml:space="preserve"> </w:t>
      </w:r>
      <w:r w:rsidR="007F7980" w:rsidRPr="004707B8">
        <w:rPr>
          <w:rFonts w:asciiTheme="minorHAnsi" w:eastAsiaTheme="minorEastAsia" w:hAnsiTheme="minorHAnsi" w:cstheme="minorHAnsi"/>
          <w:sz w:val="24"/>
          <w:szCs w:val="22"/>
          <w:lang w:val="en-US" w:eastAsia="zh-TW"/>
        </w:rPr>
        <w:t>handover request acknowledgement message.</w:t>
      </w:r>
      <w:r w:rsidR="004707B8">
        <w:rPr>
          <w:rFonts w:asciiTheme="minorHAnsi" w:eastAsiaTheme="minorEastAsia" w:hAnsiTheme="minorHAnsi" w:cstheme="minorHAnsi"/>
          <w:sz w:val="24"/>
          <w:szCs w:val="22"/>
          <w:lang w:val="en-US" w:eastAsia="zh-TW"/>
        </w:rPr>
        <w:t xml:space="preserve"> Otherwise, </w:t>
      </w:r>
      <w:r w:rsidR="00AC55C3">
        <w:rPr>
          <w:rFonts w:asciiTheme="minorHAnsi" w:eastAsiaTheme="minorEastAsia" w:hAnsiTheme="minorHAnsi" w:cstheme="minorHAnsi"/>
          <w:sz w:val="24"/>
          <w:szCs w:val="22"/>
          <w:lang w:val="en-US" w:eastAsia="zh-TW"/>
        </w:rPr>
        <w:t xml:space="preserve">the candidate CU </w:t>
      </w:r>
      <w:r w:rsidR="00270500">
        <w:rPr>
          <w:rFonts w:asciiTheme="minorHAnsi" w:eastAsiaTheme="minorEastAsia" w:hAnsiTheme="minorHAnsi" w:cstheme="minorHAnsi"/>
          <w:sz w:val="24"/>
          <w:szCs w:val="22"/>
          <w:lang w:val="en-US" w:eastAsia="zh-TW"/>
        </w:rPr>
        <w:t>reject</w:t>
      </w:r>
      <w:r w:rsidR="00F6426B">
        <w:rPr>
          <w:rFonts w:asciiTheme="minorHAnsi" w:eastAsiaTheme="minorEastAsia" w:hAnsiTheme="minorHAnsi" w:cstheme="minorHAnsi"/>
          <w:sz w:val="24"/>
          <w:szCs w:val="22"/>
          <w:lang w:val="en-US" w:eastAsia="zh-TW"/>
        </w:rPr>
        <w:t>s</w:t>
      </w:r>
      <w:r w:rsidR="00270500">
        <w:rPr>
          <w:rFonts w:asciiTheme="minorHAnsi" w:eastAsiaTheme="minorEastAsia" w:hAnsiTheme="minorHAnsi" w:cstheme="minorHAnsi"/>
          <w:sz w:val="24"/>
          <w:szCs w:val="22"/>
          <w:lang w:val="en-US" w:eastAsia="zh-TW"/>
        </w:rPr>
        <w:t xml:space="preserve"> it </w:t>
      </w:r>
      <w:r w:rsidR="00DE213E">
        <w:rPr>
          <w:rFonts w:asciiTheme="minorHAnsi" w:eastAsiaTheme="minorEastAsia" w:hAnsiTheme="minorHAnsi" w:cstheme="minorHAnsi" w:hint="eastAsia"/>
          <w:sz w:val="24"/>
          <w:szCs w:val="22"/>
          <w:lang w:val="en-US" w:eastAsia="zh-TW"/>
        </w:rPr>
        <w:t>v</w:t>
      </w:r>
      <w:r w:rsidR="00DE213E">
        <w:rPr>
          <w:rFonts w:asciiTheme="minorHAnsi" w:eastAsiaTheme="minorEastAsia" w:hAnsiTheme="minorHAnsi" w:cstheme="minorHAnsi"/>
          <w:sz w:val="24"/>
          <w:szCs w:val="22"/>
          <w:lang w:val="en-US" w:eastAsia="zh-TW"/>
        </w:rPr>
        <w:t xml:space="preserve">ia </w:t>
      </w:r>
      <w:r w:rsidR="004B5178">
        <w:rPr>
          <w:rFonts w:asciiTheme="minorHAnsi" w:eastAsiaTheme="minorEastAsia" w:hAnsiTheme="minorHAnsi" w:cstheme="minorHAnsi"/>
          <w:sz w:val="24"/>
          <w:szCs w:val="22"/>
          <w:lang w:val="en-US" w:eastAsia="zh-TW"/>
        </w:rPr>
        <w:t>the</w:t>
      </w:r>
      <w:r w:rsidR="004B5178" w:rsidRPr="006431D2">
        <w:rPr>
          <w:rFonts w:asciiTheme="minorHAnsi" w:eastAsiaTheme="minorEastAsia" w:hAnsiTheme="minorHAnsi" w:cstheme="minorHAnsi"/>
          <w:sz w:val="24"/>
          <w:szCs w:val="22"/>
          <w:lang w:val="en-US" w:eastAsia="zh-TW"/>
        </w:rPr>
        <w:t xml:space="preserve"> </w:t>
      </w:r>
      <w:r w:rsidR="00270500" w:rsidRPr="004707B8">
        <w:rPr>
          <w:rFonts w:asciiTheme="minorHAnsi" w:eastAsiaTheme="minorEastAsia" w:hAnsiTheme="minorHAnsi" w:cstheme="minorHAnsi"/>
          <w:sz w:val="24"/>
          <w:szCs w:val="22"/>
          <w:lang w:val="en-US" w:eastAsia="zh-TW"/>
        </w:rPr>
        <w:t>handover request acknowledgement message</w:t>
      </w:r>
      <w:r w:rsidR="007E4C47">
        <w:rPr>
          <w:rFonts w:asciiTheme="minorHAnsi" w:eastAsiaTheme="minorEastAsia" w:hAnsiTheme="minorHAnsi" w:cstheme="minorHAnsi"/>
          <w:sz w:val="24"/>
          <w:szCs w:val="22"/>
          <w:lang w:val="en-US" w:eastAsia="zh-TW"/>
        </w:rPr>
        <w:t xml:space="preserve">, which means the candidate CU </w:t>
      </w:r>
      <w:r w:rsidR="00CD4BF2">
        <w:rPr>
          <w:rFonts w:asciiTheme="minorHAnsi" w:eastAsiaTheme="minorEastAsia" w:hAnsiTheme="minorHAnsi" w:cstheme="minorHAnsi"/>
          <w:sz w:val="24"/>
          <w:szCs w:val="22"/>
          <w:lang w:val="en-US" w:eastAsia="zh-TW"/>
        </w:rPr>
        <w:t>uses</w:t>
      </w:r>
      <w:r w:rsidR="007E4C47">
        <w:rPr>
          <w:rFonts w:asciiTheme="minorHAnsi" w:eastAsiaTheme="minorEastAsia" w:hAnsiTheme="minorHAnsi" w:cstheme="minorHAnsi"/>
          <w:sz w:val="24"/>
          <w:szCs w:val="22"/>
          <w:lang w:val="en-US" w:eastAsia="zh-TW"/>
        </w:rPr>
        <w:t xml:space="preserve"> </w:t>
      </w:r>
      <w:r w:rsidR="00636885">
        <w:rPr>
          <w:rFonts w:asciiTheme="minorHAnsi" w:eastAsiaTheme="minorEastAsia" w:hAnsiTheme="minorHAnsi" w:cstheme="minorHAnsi" w:hint="eastAsia"/>
          <w:sz w:val="24"/>
          <w:szCs w:val="22"/>
          <w:lang w:val="en-US" w:eastAsia="zh-TW"/>
        </w:rPr>
        <w:lastRenderedPageBreak/>
        <w:t>i</w:t>
      </w:r>
      <w:r w:rsidR="00636885">
        <w:rPr>
          <w:rFonts w:asciiTheme="minorHAnsi" w:eastAsiaTheme="minorEastAsia" w:hAnsiTheme="minorHAnsi" w:cstheme="minorHAnsi"/>
          <w:sz w:val="24"/>
          <w:szCs w:val="22"/>
          <w:lang w:val="en-US" w:eastAsia="zh-TW"/>
        </w:rPr>
        <w:t xml:space="preserve">ts own </w:t>
      </w:r>
      <w:r w:rsidR="007E4C47">
        <w:rPr>
          <w:rFonts w:asciiTheme="minorHAnsi" w:eastAsiaTheme="minorEastAsia" w:hAnsiTheme="minorHAnsi" w:cstheme="minorHAnsi"/>
          <w:sz w:val="24"/>
          <w:szCs w:val="22"/>
          <w:lang w:val="en-US" w:eastAsia="zh-TW"/>
        </w:rPr>
        <w:t xml:space="preserve">candidate </w:t>
      </w:r>
      <w:r w:rsidR="00031D1D" w:rsidRPr="004707B8">
        <w:rPr>
          <w:rFonts w:asciiTheme="minorHAnsi" w:eastAsiaTheme="minorEastAsia" w:hAnsiTheme="minorHAnsi" w:cstheme="minorHAnsi"/>
          <w:sz w:val="24"/>
          <w:szCs w:val="22"/>
          <w:lang w:val="en-US" w:eastAsia="zh-TW"/>
        </w:rPr>
        <w:t>configuration</w:t>
      </w:r>
      <w:r w:rsidR="007E4C47">
        <w:rPr>
          <w:rFonts w:asciiTheme="minorHAnsi" w:eastAsiaTheme="minorEastAsia" w:hAnsiTheme="minorHAnsi" w:cstheme="minorHAnsi"/>
          <w:sz w:val="24"/>
          <w:szCs w:val="22"/>
          <w:lang w:val="en-US" w:eastAsia="zh-TW"/>
        </w:rPr>
        <w:t>(s)</w:t>
      </w:r>
      <w:r w:rsidR="00DA0AF2">
        <w:rPr>
          <w:rFonts w:asciiTheme="minorHAnsi" w:eastAsiaTheme="minorEastAsia" w:hAnsiTheme="minorHAnsi" w:cstheme="minorHAnsi"/>
          <w:sz w:val="24"/>
          <w:szCs w:val="22"/>
          <w:lang w:val="en-US" w:eastAsia="zh-TW"/>
        </w:rPr>
        <w:t xml:space="preserve"> rather than delta configuration(s) on top of </w:t>
      </w:r>
      <w:r w:rsidR="00A13CAD">
        <w:rPr>
          <w:rFonts w:asciiTheme="minorHAnsi" w:eastAsiaTheme="minorEastAsia" w:hAnsiTheme="minorHAnsi" w:cstheme="minorHAnsi"/>
          <w:sz w:val="24"/>
          <w:szCs w:val="22"/>
          <w:lang w:val="en-US" w:eastAsia="zh-TW"/>
        </w:rPr>
        <w:t>the</w:t>
      </w:r>
      <w:r w:rsidR="00DA0AF2">
        <w:rPr>
          <w:rFonts w:asciiTheme="minorHAnsi" w:eastAsiaTheme="minorEastAsia" w:hAnsiTheme="minorHAnsi" w:cstheme="minorHAnsi"/>
          <w:sz w:val="24"/>
          <w:szCs w:val="22"/>
          <w:lang w:val="en-US" w:eastAsia="zh-TW"/>
        </w:rPr>
        <w:t xml:space="preserve"> single reference configuration</w:t>
      </w:r>
      <w:r w:rsidR="007E4C47">
        <w:rPr>
          <w:rFonts w:asciiTheme="minorHAnsi" w:eastAsiaTheme="minorEastAsia" w:hAnsiTheme="minorHAnsi" w:cstheme="minorHAnsi"/>
          <w:sz w:val="24"/>
          <w:szCs w:val="22"/>
          <w:lang w:val="en-US" w:eastAsia="zh-TW"/>
        </w:rPr>
        <w:t xml:space="preserve">. </w:t>
      </w:r>
    </w:p>
    <w:p w14:paraId="65334ABC" w14:textId="77777777" w:rsidR="006431D2" w:rsidRPr="006431D2" w:rsidRDefault="006431D2" w:rsidP="00F91DBF">
      <w:pPr>
        <w:pStyle w:val="Doc-text2"/>
        <w:ind w:left="0" w:firstLine="0"/>
        <w:jc w:val="both"/>
        <w:rPr>
          <w:rFonts w:asciiTheme="minorHAnsi" w:eastAsiaTheme="minorEastAsia" w:hAnsiTheme="minorHAnsi" w:cstheme="minorHAnsi"/>
          <w:sz w:val="24"/>
          <w:szCs w:val="22"/>
          <w:lang w:val="en-US" w:eastAsia="zh-TW"/>
        </w:rPr>
      </w:pPr>
    </w:p>
    <w:p w14:paraId="5B144858" w14:textId="77777777" w:rsidR="00BC5DE9" w:rsidRDefault="00BC5DE9" w:rsidP="00BC5DE9">
      <w:pPr>
        <w:tabs>
          <w:tab w:val="num" w:pos="720"/>
        </w:tabs>
        <w:jc w:val="both"/>
        <w:rPr>
          <w:rFonts w:asciiTheme="minorHAnsi" w:eastAsiaTheme="minorEastAsia" w:hAnsiTheme="minorHAnsi" w:cstheme="minorHAnsi"/>
          <w:b/>
          <w:sz w:val="24"/>
          <w:szCs w:val="24"/>
        </w:rPr>
      </w:pPr>
      <w:r w:rsidRPr="00157685">
        <w:rPr>
          <w:rFonts w:asciiTheme="minorHAnsi" w:eastAsiaTheme="minorEastAsia" w:hAnsiTheme="minorHAnsi" w:cstheme="minorHAnsi"/>
          <w:b/>
          <w:sz w:val="24"/>
          <w:szCs w:val="24"/>
        </w:rPr>
        <w:t xml:space="preserve">Proposal 1: The reference configuration coordination can be done via handover request message and handover request acknowledgement message to avoid additional </w:t>
      </w:r>
      <w:proofErr w:type="spellStart"/>
      <w:r w:rsidRPr="00157685">
        <w:rPr>
          <w:rFonts w:asciiTheme="minorHAnsi" w:eastAsiaTheme="minorEastAsia" w:hAnsiTheme="minorHAnsi" w:cstheme="minorHAnsi"/>
          <w:b/>
          <w:sz w:val="24"/>
          <w:szCs w:val="24"/>
        </w:rPr>
        <w:t>Xn</w:t>
      </w:r>
      <w:proofErr w:type="spellEnd"/>
      <w:r w:rsidRPr="00157685">
        <w:rPr>
          <w:rFonts w:asciiTheme="minorHAnsi" w:eastAsiaTheme="minorEastAsia" w:hAnsiTheme="minorHAnsi" w:cstheme="minorHAnsi"/>
          <w:b/>
          <w:sz w:val="24"/>
          <w:szCs w:val="24"/>
        </w:rPr>
        <w:t xml:space="preserve"> messages.</w:t>
      </w:r>
    </w:p>
    <w:p w14:paraId="34284B22" w14:textId="77777777" w:rsidR="00BC5DE9" w:rsidRPr="00157685" w:rsidRDefault="00BC5DE9" w:rsidP="00BC5DE9">
      <w:pPr>
        <w:tabs>
          <w:tab w:val="num" w:pos="720"/>
        </w:tabs>
        <w:jc w:val="both"/>
        <w:rPr>
          <w:rFonts w:asciiTheme="minorHAnsi" w:eastAsiaTheme="minorEastAsia" w:hAnsiTheme="minorHAnsi" w:cstheme="minorHAnsi"/>
          <w:b/>
          <w:sz w:val="24"/>
          <w:szCs w:val="24"/>
        </w:rPr>
      </w:pPr>
    </w:p>
    <w:p w14:paraId="1037EF32" w14:textId="2C289287" w:rsidR="005D5EA1" w:rsidRPr="00170DA9" w:rsidRDefault="005D5EA1" w:rsidP="00600898">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1a: Source CU initiates the reference configuration coordination by sending handover request message to each candidate CU e.g. to invite the </w:t>
      </w:r>
      <w:r w:rsidR="00EC0EAB" w:rsidRPr="00170DA9">
        <w:rPr>
          <w:rFonts w:asciiTheme="minorHAnsi" w:eastAsiaTheme="minorEastAsia" w:hAnsiTheme="minorHAnsi" w:cstheme="minorHAnsi"/>
          <w:b/>
          <w:sz w:val="24"/>
          <w:szCs w:val="24"/>
        </w:rPr>
        <w:t xml:space="preserve">candidate </w:t>
      </w:r>
      <w:r w:rsidRPr="00170DA9">
        <w:rPr>
          <w:rFonts w:asciiTheme="minorHAnsi" w:eastAsiaTheme="minorEastAsia" w:hAnsiTheme="minorHAnsi" w:cstheme="minorHAnsi"/>
          <w:b/>
          <w:sz w:val="24"/>
          <w:szCs w:val="24"/>
        </w:rPr>
        <w:t xml:space="preserve">CU to join the reference configuration preparation and request the candidate configuration(s) that the candidate CU intends to configure. </w:t>
      </w:r>
    </w:p>
    <w:p w14:paraId="43924A72" w14:textId="77777777" w:rsidR="00BC5DE9" w:rsidRPr="00170DA9" w:rsidRDefault="00BC5DE9" w:rsidP="00BC5DE9">
      <w:pPr>
        <w:tabs>
          <w:tab w:val="num" w:pos="720"/>
        </w:tabs>
        <w:jc w:val="both"/>
        <w:rPr>
          <w:rFonts w:asciiTheme="minorHAnsi" w:eastAsiaTheme="minorEastAsia" w:hAnsiTheme="minorHAnsi" w:cstheme="minorHAnsi"/>
          <w:b/>
          <w:sz w:val="24"/>
          <w:szCs w:val="24"/>
        </w:rPr>
      </w:pPr>
    </w:p>
    <w:p w14:paraId="40535B9C" w14:textId="04E7B0DC" w:rsidR="00EC0EAB" w:rsidRPr="00170DA9" w:rsidRDefault="00EC0EAB" w:rsidP="00600898">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1b: Each candidate CU acknowledges the source CU, e.g. with its intended candidate configuration(s) </w:t>
      </w:r>
      <w:r w:rsidRPr="00170DA9">
        <w:rPr>
          <w:rFonts w:asciiTheme="minorHAnsi" w:eastAsiaTheme="minorEastAsia" w:hAnsiTheme="minorHAnsi" w:cstheme="minorHAnsi" w:hint="eastAsia"/>
          <w:b/>
          <w:sz w:val="24"/>
          <w:szCs w:val="24"/>
        </w:rPr>
        <w:t>o</w:t>
      </w:r>
      <w:r w:rsidRPr="00170DA9">
        <w:rPr>
          <w:rFonts w:asciiTheme="minorHAnsi" w:eastAsiaTheme="minorEastAsia" w:hAnsiTheme="minorHAnsi" w:cstheme="minorHAnsi"/>
          <w:b/>
          <w:sz w:val="24"/>
          <w:szCs w:val="24"/>
        </w:rPr>
        <w:t>r its rejection of the invitation to join the reference configuration preparation in the acknowledgement, via handover request acknowledgement message.</w:t>
      </w:r>
    </w:p>
    <w:p w14:paraId="32AD9821" w14:textId="77777777" w:rsidR="00EC0EAB" w:rsidRDefault="00EC0EAB" w:rsidP="00BC5DE9">
      <w:pPr>
        <w:tabs>
          <w:tab w:val="num" w:pos="720"/>
        </w:tabs>
        <w:jc w:val="both"/>
        <w:rPr>
          <w:rFonts w:asciiTheme="minorHAnsi" w:eastAsiaTheme="minorEastAsia" w:hAnsiTheme="minorHAnsi" w:cstheme="minorHAnsi"/>
          <w:b/>
          <w:sz w:val="24"/>
          <w:szCs w:val="24"/>
        </w:rPr>
      </w:pPr>
    </w:p>
    <w:p w14:paraId="1C32EE7C" w14:textId="39948BC7" w:rsidR="00FE3B1E" w:rsidRDefault="00AE7812" w:rsidP="00BC5DE9">
      <w:pPr>
        <w:tabs>
          <w:tab w:val="num" w:pos="720"/>
        </w:tabs>
        <w:jc w:val="both"/>
        <w:rPr>
          <w:rFonts w:asciiTheme="minorHAnsi" w:eastAsiaTheme="minorEastAsia" w:hAnsiTheme="minorHAnsi" w:cstheme="minorHAnsi"/>
          <w:sz w:val="24"/>
          <w:szCs w:val="22"/>
        </w:rPr>
      </w:pPr>
      <w:r>
        <w:rPr>
          <w:rFonts w:asciiTheme="minorHAnsi" w:eastAsiaTheme="minorEastAsia" w:hAnsiTheme="minorHAnsi" w:cstheme="minorHAnsi"/>
          <w:sz w:val="24"/>
          <w:szCs w:val="22"/>
        </w:rPr>
        <w:t>T</w:t>
      </w:r>
      <w:r w:rsidR="004B5178" w:rsidRPr="00C3173A">
        <w:rPr>
          <w:rFonts w:asciiTheme="minorHAnsi" w:eastAsiaTheme="minorEastAsia" w:hAnsiTheme="minorHAnsi" w:cstheme="minorHAnsi"/>
          <w:sz w:val="24"/>
          <w:szCs w:val="22"/>
        </w:rPr>
        <w:t xml:space="preserve">he reference configuration </w:t>
      </w:r>
      <w:r w:rsidR="004B5178">
        <w:rPr>
          <w:rFonts w:asciiTheme="minorHAnsi" w:eastAsiaTheme="minorEastAsia" w:hAnsiTheme="minorHAnsi" w:cstheme="minorHAnsi"/>
          <w:sz w:val="24"/>
          <w:szCs w:val="22"/>
        </w:rPr>
        <w:t>can be decided by the s</w:t>
      </w:r>
      <w:r w:rsidR="004B5178" w:rsidRPr="00C3173A">
        <w:rPr>
          <w:rFonts w:asciiTheme="minorHAnsi" w:eastAsiaTheme="minorEastAsia" w:hAnsiTheme="minorHAnsi" w:cstheme="minorHAnsi"/>
          <w:sz w:val="24"/>
          <w:szCs w:val="22"/>
        </w:rPr>
        <w:t xml:space="preserve">ource CU </w:t>
      </w:r>
      <w:r w:rsidR="00AC56CE">
        <w:rPr>
          <w:rFonts w:asciiTheme="minorHAnsi" w:eastAsiaTheme="minorEastAsia" w:hAnsiTheme="minorHAnsi" w:cstheme="minorHAnsi"/>
          <w:sz w:val="24"/>
          <w:szCs w:val="22"/>
        </w:rPr>
        <w:t>since</w:t>
      </w:r>
      <w:r>
        <w:rPr>
          <w:rFonts w:asciiTheme="minorHAnsi" w:eastAsiaTheme="minorEastAsia" w:hAnsiTheme="minorHAnsi" w:cstheme="minorHAnsi"/>
          <w:sz w:val="24"/>
          <w:szCs w:val="22"/>
        </w:rPr>
        <w:t xml:space="preserve"> the source CU </w:t>
      </w:r>
      <w:r w:rsidR="005070B2">
        <w:rPr>
          <w:rFonts w:asciiTheme="minorHAnsi" w:eastAsiaTheme="minorEastAsia" w:hAnsiTheme="minorHAnsi" w:cstheme="minorHAnsi"/>
          <w:sz w:val="24"/>
          <w:szCs w:val="22"/>
        </w:rPr>
        <w:t xml:space="preserve">is the CU that </w:t>
      </w:r>
      <w:r w:rsidR="004A3806">
        <w:rPr>
          <w:rFonts w:asciiTheme="minorHAnsi" w:eastAsiaTheme="minorEastAsia" w:hAnsiTheme="minorHAnsi" w:cstheme="minorHAnsi"/>
          <w:sz w:val="24"/>
          <w:szCs w:val="22"/>
        </w:rPr>
        <w:t>has</w:t>
      </w:r>
      <w:r>
        <w:rPr>
          <w:rFonts w:asciiTheme="minorHAnsi" w:eastAsiaTheme="minorEastAsia" w:hAnsiTheme="minorHAnsi" w:cstheme="minorHAnsi"/>
          <w:sz w:val="24"/>
          <w:szCs w:val="22"/>
        </w:rPr>
        <w:t xml:space="preserve"> all </w:t>
      </w:r>
      <w:r w:rsidR="005070B2" w:rsidRPr="003759F0">
        <w:rPr>
          <w:rFonts w:asciiTheme="minorHAnsi" w:eastAsiaTheme="minorEastAsia" w:hAnsiTheme="minorHAnsi" w:cstheme="minorHAnsi"/>
          <w:sz w:val="24"/>
          <w:szCs w:val="22"/>
        </w:rPr>
        <w:t xml:space="preserve">intended candidate configuration(s) </w:t>
      </w:r>
      <w:r w:rsidR="002A7437" w:rsidRPr="003759F0">
        <w:rPr>
          <w:rFonts w:asciiTheme="minorHAnsi" w:eastAsiaTheme="minorEastAsia" w:hAnsiTheme="minorHAnsi" w:cstheme="minorHAnsi"/>
          <w:sz w:val="24"/>
          <w:szCs w:val="22"/>
        </w:rPr>
        <w:t>of</w:t>
      </w:r>
      <w:r w:rsidR="005070B2" w:rsidRPr="003759F0">
        <w:rPr>
          <w:rFonts w:asciiTheme="minorHAnsi" w:eastAsiaTheme="minorEastAsia" w:hAnsiTheme="minorHAnsi" w:cstheme="minorHAnsi"/>
          <w:sz w:val="24"/>
          <w:szCs w:val="22"/>
        </w:rPr>
        <w:t xml:space="preserve"> the candidate CU(s) (that agree to join the reference configuration preparation).</w:t>
      </w:r>
      <w:r w:rsidR="00AC56CE" w:rsidRPr="003759F0">
        <w:rPr>
          <w:rFonts w:asciiTheme="minorHAnsi" w:eastAsiaTheme="minorEastAsia" w:hAnsiTheme="minorHAnsi" w:cstheme="minorHAnsi"/>
          <w:sz w:val="24"/>
          <w:szCs w:val="22"/>
        </w:rPr>
        <w:t xml:space="preserve"> For example, </w:t>
      </w:r>
      <w:r w:rsidR="00624304" w:rsidRPr="003759F0">
        <w:rPr>
          <w:rFonts w:asciiTheme="minorHAnsi" w:eastAsiaTheme="minorEastAsia" w:hAnsiTheme="minorHAnsi" w:cstheme="minorHAnsi"/>
          <w:sz w:val="24"/>
          <w:szCs w:val="22"/>
        </w:rPr>
        <w:t xml:space="preserve">the source CU decides the reference configuration based on </w:t>
      </w:r>
      <w:r w:rsidR="004B7046">
        <w:rPr>
          <w:rFonts w:asciiTheme="minorHAnsi" w:eastAsiaTheme="minorEastAsia" w:hAnsiTheme="minorHAnsi" w:cstheme="minorHAnsi"/>
          <w:sz w:val="24"/>
          <w:szCs w:val="22"/>
        </w:rPr>
        <w:t>the</w:t>
      </w:r>
      <w:r w:rsidR="00624304" w:rsidRPr="003759F0">
        <w:rPr>
          <w:rFonts w:asciiTheme="minorHAnsi" w:eastAsiaTheme="minorEastAsia" w:hAnsiTheme="minorHAnsi" w:cstheme="minorHAnsi"/>
          <w:sz w:val="24"/>
          <w:szCs w:val="22"/>
        </w:rPr>
        <w:t xml:space="preserve"> candidate CU(s)’s intended candidate configuration(s)</w:t>
      </w:r>
      <w:r w:rsidR="00870E47">
        <w:rPr>
          <w:rFonts w:asciiTheme="minorHAnsi" w:eastAsiaTheme="minorEastAsia" w:hAnsiTheme="minorHAnsi" w:cstheme="minorHAnsi"/>
          <w:sz w:val="24"/>
          <w:szCs w:val="22"/>
        </w:rPr>
        <w:t>. In this way,</w:t>
      </w:r>
      <w:r w:rsidR="00732BCB">
        <w:rPr>
          <w:rFonts w:asciiTheme="minorHAnsi" w:eastAsiaTheme="minorEastAsia" w:hAnsiTheme="minorHAnsi" w:cstheme="minorHAnsi"/>
          <w:sz w:val="24"/>
          <w:szCs w:val="22"/>
        </w:rPr>
        <w:t xml:space="preserve"> </w:t>
      </w:r>
      <w:r w:rsidR="00870E47">
        <w:rPr>
          <w:rFonts w:asciiTheme="minorHAnsi" w:eastAsiaTheme="minorEastAsia" w:hAnsiTheme="minorHAnsi" w:cstheme="minorHAnsi"/>
          <w:sz w:val="24"/>
          <w:szCs w:val="22"/>
        </w:rPr>
        <w:t xml:space="preserve">the reference configuration </w:t>
      </w:r>
      <w:r w:rsidR="00FE3B1E">
        <w:rPr>
          <w:rFonts w:asciiTheme="minorHAnsi" w:eastAsiaTheme="minorEastAsia" w:hAnsiTheme="minorHAnsi" w:cstheme="minorHAnsi" w:hint="eastAsia"/>
          <w:sz w:val="24"/>
          <w:szCs w:val="22"/>
        </w:rPr>
        <w:t>i</w:t>
      </w:r>
      <w:r w:rsidR="00FE3B1E">
        <w:rPr>
          <w:rFonts w:asciiTheme="minorHAnsi" w:eastAsiaTheme="minorEastAsia" w:hAnsiTheme="minorHAnsi" w:cstheme="minorHAnsi"/>
          <w:sz w:val="24"/>
          <w:szCs w:val="22"/>
        </w:rPr>
        <w:t xml:space="preserve">s decided by considering not only </w:t>
      </w:r>
      <w:r w:rsidR="007F463C">
        <w:rPr>
          <w:rFonts w:asciiTheme="minorHAnsi" w:eastAsiaTheme="minorEastAsia" w:hAnsiTheme="minorHAnsi" w:cstheme="minorHAnsi"/>
          <w:sz w:val="24"/>
          <w:szCs w:val="22"/>
        </w:rPr>
        <w:t xml:space="preserve">one CU’s need but </w:t>
      </w:r>
      <w:r w:rsidR="00AB16F6">
        <w:rPr>
          <w:rFonts w:asciiTheme="minorHAnsi" w:eastAsiaTheme="minorEastAsia" w:hAnsiTheme="minorHAnsi" w:cstheme="minorHAnsi"/>
          <w:sz w:val="24"/>
          <w:szCs w:val="22"/>
        </w:rPr>
        <w:t>multiple</w:t>
      </w:r>
      <w:r w:rsidR="007F463C">
        <w:rPr>
          <w:rFonts w:asciiTheme="minorHAnsi" w:eastAsiaTheme="minorEastAsia" w:hAnsiTheme="minorHAnsi" w:cstheme="minorHAnsi"/>
          <w:sz w:val="24"/>
          <w:szCs w:val="22"/>
        </w:rPr>
        <w:t xml:space="preserve"> CU(s)’s</w:t>
      </w:r>
      <w:r w:rsidR="00A364A7">
        <w:rPr>
          <w:rFonts w:asciiTheme="minorHAnsi" w:eastAsiaTheme="minorEastAsia" w:hAnsiTheme="minorHAnsi" w:cstheme="minorHAnsi"/>
          <w:sz w:val="24"/>
          <w:szCs w:val="22"/>
        </w:rPr>
        <w:t>.</w:t>
      </w:r>
    </w:p>
    <w:p w14:paraId="6316E164" w14:textId="77777777" w:rsidR="00C3173A" w:rsidRPr="00C3173A" w:rsidRDefault="00C3173A" w:rsidP="00BC5DE9">
      <w:pPr>
        <w:tabs>
          <w:tab w:val="num" w:pos="720"/>
        </w:tabs>
        <w:jc w:val="both"/>
        <w:rPr>
          <w:rFonts w:asciiTheme="minorHAnsi" w:eastAsiaTheme="minorEastAsia" w:hAnsiTheme="minorHAnsi" w:cstheme="minorHAnsi"/>
          <w:sz w:val="24"/>
          <w:szCs w:val="22"/>
        </w:rPr>
      </w:pPr>
    </w:p>
    <w:p w14:paraId="0DD5C3F5" w14:textId="2A424DA7" w:rsidR="009149D7" w:rsidRDefault="009149D7" w:rsidP="009149D7">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Proposal 2:</w:t>
      </w:r>
      <w:r w:rsidRPr="00170DA9">
        <w:rPr>
          <w:rFonts w:asciiTheme="minorHAnsi" w:eastAsiaTheme="minorEastAsia" w:hAnsiTheme="minorHAnsi" w:cstheme="minorHAnsi" w:hint="eastAsia"/>
          <w:b/>
          <w:sz w:val="24"/>
          <w:szCs w:val="24"/>
        </w:rPr>
        <w:t xml:space="preserve"> </w:t>
      </w:r>
      <w:r w:rsidRPr="00170DA9">
        <w:rPr>
          <w:rFonts w:asciiTheme="minorHAnsi" w:eastAsiaTheme="minorEastAsia" w:hAnsiTheme="minorHAnsi" w:cstheme="minorHAnsi"/>
          <w:b/>
          <w:sz w:val="24"/>
          <w:szCs w:val="24"/>
        </w:rPr>
        <w:t xml:space="preserve">Source CU decides the reference configuration e.g. based on </w:t>
      </w:r>
      <w:r w:rsidR="007975DC" w:rsidRPr="00170DA9">
        <w:rPr>
          <w:rFonts w:asciiTheme="minorHAnsi" w:eastAsiaTheme="minorEastAsia" w:hAnsiTheme="minorHAnsi" w:cstheme="minorHAnsi"/>
          <w:b/>
          <w:sz w:val="24"/>
          <w:szCs w:val="24"/>
        </w:rPr>
        <w:t>the</w:t>
      </w:r>
      <w:r w:rsidR="003C183D" w:rsidRPr="00170DA9">
        <w:rPr>
          <w:rFonts w:asciiTheme="minorHAnsi" w:eastAsiaTheme="minorEastAsia" w:hAnsiTheme="minorHAnsi" w:cstheme="minorHAnsi"/>
          <w:b/>
          <w:sz w:val="24"/>
          <w:szCs w:val="24"/>
        </w:rPr>
        <w:t xml:space="preserve"> </w:t>
      </w:r>
      <w:r w:rsidRPr="00170DA9">
        <w:rPr>
          <w:rFonts w:asciiTheme="minorHAnsi" w:eastAsiaTheme="minorEastAsia" w:hAnsiTheme="minorHAnsi" w:cstheme="minorHAnsi"/>
          <w:b/>
          <w:sz w:val="24"/>
          <w:szCs w:val="24"/>
        </w:rPr>
        <w:t>candidate CU</w:t>
      </w:r>
      <w:r w:rsidR="00F90B74" w:rsidRPr="00170DA9">
        <w:rPr>
          <w:rFonts w:asciiTheme="minorHAnsi" w:eastAsiaTheme="minorEastAsia" w:hAnsiTheme="minorHAnsi" w:cstheme="minorHAnsi"/>
          <w:b/>
          <w:sz w:val="24"/>
          <w:szCs w:val="24"/>
        </w:rPr>
        <w:t>(s)</w:t>
      </w:r>
      <w:r w:rsidRPr="00170DA9">
        <w:rPr>
          <w:rFonts w:asciiTheme="minorHAnsi" w:eastAsiaTheme="minorEastAsia" w:hAnsiTheme="minorHAnsi" w:cstheme="minorHAnsi"/>
          <w:b/>
          <w:sz w:val="24"/>
          <w:szCs w:val="24"/>
        </w:rPr>
        <w:t xml:space="preserve">’s </w:t>
      </w:r>
      <w:r w:rsidRPr="00CA0756">
        <w:rPr>
          <w:rFonts w:asciiTheme="minorHAnsi" w:eastAsiaTheme="minorEastAsia" w:hAnsiTheme="minorHAnsi" w:cstheme="minorHAnsi"/>
          <w:b/>
          <w:sz w:val="24"/>
          <w:szCs w:val="24"/>
        </w:rPr>
        <w:t>intended candidate configuration(s).</w:t>
      </w:r>
    </w:p>
    <w:p w14:paraId="17A073E2" w14:textId="0E953A05" w:rsidR="00254CEA" w:rsidRDefault="00254CEA" w:rsidP="00254CEA">
      <w:pPr>
        <w:pStyle w:val="Doc-text2"/>
        <w:ind w:left="0" w:firstLine="0"/>
        <w:jc w:val="both"/>
        <w:rPr>
          <w:rFonts w:asciiTheme="minorHAnsi" w:eastAsiaTheme="minorEastAsia" w:hAnsiTheme="minorHAnsi" w:cstheme="minorHAnsi"/>
          <w:sz w:val="24"/>
          <w:szCs w:val="22"/>
          <w:lang w:val="en-US" w:eastAsia="zh-TW"/>
        </w:rPr>
      </w:pPr>
    </w:p>
    <w:p w14:paraId="182B405D" w14:textId="45A815B3" w:rsidR="00AF0C29" w:rsidRDefault="00AF0C29" w:rsidP="00D92615">
      <w:pPr>
        <w:tabs>
          <w:tab w:val="num" w:pos="720"/>
        </w:tabs>
        <w:jc w:val="both"/>
        <w:rPr>
          <w:rFonts w:asciiTheme="minorHAnsi" w:eastAsiaTheme="minorEastAsia" w:hAnsiTheme="minorHAnsi" w:cstheme="minorHAnsi"/>
          <w:sz w:val="24"/>
          <w:szCs w:val="22"/>
        </w:rPr>
      </w:pPr>
      <w:r>
        <w:rPr>
          <w:rFonts w:asciiTheme="minorHAnsi" w:eastAsiaTheme="minorEastAsia" w:hAnsiTheme="minorHAnsi" w:cstheme="minorHAnsi"/>
          <w:sz w:val="24"/>
          <w:szCs w:val="22"/>
        </w:rPr>
        <w:t xml:space="preserve">In case RAN2 reaches </w:t>
      </w:r>
      <w:r w:rsidR="00B56BFB">
        <w:rPr>
          <w:rFonts w:asciiTheme="minorHAnsi" w:eastAsiaTheme="minorEastAsia" w:hAnsiTheme="minorHAnsi" w:cstheme="minorHAnsi"/>
          <w:sz w:val="24"/>
          <w:szCs w:val="22"/>
        </w:rPr>
        <w:t>agreement</w:t>
      </w:r>
      <w:r w:rsidR="004717EF">
        <w:rPr>
          <w:rFonts w:asciiTheme="minorHAnsi" w:eastAsiaTheme="minorEastAsia" w:hAnsiTheme="minorHAnsi" w:cstheme="minorHAnsi"/>
          <w:sz w:val="24"/>
          <w:szCs w:val="22"/>
        </w:rPr>
        <w:t>s</w:t>
      </w:r>
      <w:r w:rsidR="00B56BFB">
        <w:rPr>
          <w:rFonts w:asciiTheme="minorHAnsi" w:eastAsiaTheme="minorEastAsia" w:hAnsiTheme="minorHAnsi" w:cstheme="minorHAnsi"/>
          <w:sz w:val="24"/>
          <w:szCs w:val="22"/>
        </w:rPr>
        <w:t xml:space="preserve"> </w:t>
      </w:r>
      <w:r>
        <w:rPr>
          <w:rFonts w:asciiTheme="minorHAnsi" w:eastAsiaTheme="minorEastAsia" w:hAnsiTheme="minorHAnsi" w:cstheme="minorHAnsi"/>
          <w:sz w:val="24"/>
          <w:szCs w:val="22"/>
        </w:rPr>
        <w:t>on this</w:t>
      </w:r>
      <w:r w:rsidR="00186C42">
        <w:rPr>
          <w:rFonts w:asciiTheme="minorHAnsi" w:eastAsiaTheme="minorEastAsia" w:hAnsiTheme="minorHAnsi" w:cstheme="minorHAnsi"/>
          <w:sz w:val="24"/>
          <w:szCs w:val="22"/>
        </w:rPr>
        <w:t xml:space="preserve"> issue</w:t>
      </w:r>
      <w:r>
        <w:rPr>
          <w:rFonts w:asciiTheme="minorHAnsi" w:eastAsiaTheme="minorEastAsia" w:hAnsiTheme="minorHAnsi" w:cstheme="minorHAnsi"/>
          <w:sz w:val="24"/>
          <w:szCs w:val="22"/>
        </w:rPr>
        <w:t xml:space="preserve">, </w:t>
      </w:r>
      <w:r>
        <w:rPr>
          <w:rFonts w:asciiTheme="minorHAnsi" w:eastAsiaTheme="minorEastAsia" w:hAnsiTheme="minorHAnsi" w:cstheme="minorHAnsi"/>
          <w:sz w:val="24"/>
          <w:szCs w:val="24"/>
        </w:rPr>
        <w:t>synchroniz</w:t>
      </w:r>
      <w:r w:rsidR="0019028E">
        <w:rPr>
          <w:rFonts w:asciiTheme="minorHAnsi" w:eastAsiaTheme="minorEastAsia" w:hAnsiTheme="minorHAnsi" w:cstheme="minorHAnsi"/>
          <w:sz w:val="24"/>
          <w:szCs w:val="24"/>
        </w:rPr>
        <w:t>e</w:t>
      </w:r>
      <w:r w:rsidRPr="00D92615">
        <w:rPr>
          <w:rFonts w:asciiTheme="minorHAnsi" w:eastAsiaTheme="minorEastAsia" w:hAnsiTheme="minorHAnsi" w:cstheme="minorHAnsi"/>
          <w:sz w:val="24"/>
          <w:szCs w:val="24"/>
        </w:rPr>
        <w:t xml:space="preserve"> RAN2’s perspective with RAN3’s by LS</w:t>
      </w:r>
      <w:r>
        <w:rPr>
          <w:rFonts w:asciiTheme="minorHAnsi" w:eastAsiaTheme="minorEastAsia" w:hAnsiTheme="minorHAnsi" w:cstheme="minorHAnsi"/>
          <w:sz w:val="24"/>
          <w:szCs w:val="24"/>
        </w:rPr>
        <w:t xml:space="preserve"> if needed</w:t>
      </w:r>
      <w:r w:rsidRPr="00D92615">
        <w:rPr>
          <w:rFonts w:asciiTheme="minorHAnsi" w:eastAsiaTheme="minorEastAsia" w:hAnsiTheme="minorHAnsi" w:cstheme="minorHAnsi"/>
          <w:sz w:val="24"/>
          <w:szCs w:val="24"/>
        </w:rPr>
        <w:t>.</w:t>
      </w:r>
    </w:p>
    <w:p w14:paraId="018A5BE1" w14:textId="77777777" w:rsidR="00254CEA" w:rsidRDefault="00254CEA" w:rsidP="00BC5DE9">
      <w:pPr>
        <w:tabs>
          <w:tab w:val="num" w:pos="720"/>
        </w:tabs>
        <w:jc w:val="both"/>
        <w:rPr>
          <w:rFonts w:asciiTheme="minorHAnsi" w:eastAsiaTheme="minorEastAsia" w:hAnsiTheme="minorHAnsi" w:cstheme="minorHAnsi"/>
          <w:b/>
          <w:sz w:val="24"/>
          <w:szCs w:val="24"/>
        </w:rPr>
      </w:pPr>
    </w:p>
    <w:p w14:paraId="371A3035" w14:textId="41C29A2F" w:rsidR="00D95FFB" w:rsidRDefault="00BC5DE9" w:rsidP="004E5E1D">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3: </w:t>
      </w:r>
      <w:r w:rsidR="00BC0968" w:rsidRPr="00170DA9">
        <w:rPr>
          <w:rFonts w:asciiTheme="minorHAnsi" w:eastAsiaTheme="minorEastAsia" w:hAnsiTheme="minorHAnsi" w:cstheme="minorHAnsi"/>
          <w:b/>
          <w:sz w:val="24"/>
          <w:szCs w:val="22"/>
        </w:rPr>
        <w:t>In case RAN2 reaches agreements on this issue, s</w:t>
      </w:r>
      <w:r w:rsidRPr="00170DA9">
        <w:rPr>
          <w:rFonts w:asciiTheme="minorHAnsi" w:eastAsiaTheme="minorEastAsia" w:hAnsiTheme="minorHAnsi" w:cstheme="minorHAnsi"/>
          <w:b/>
          <w:sz w:val="24"/>
          <w:szCs w:val="24"/>
        </w:rPr>
        <w:t xml:space="preserve">ynchronize RAN2’s perspective with </w:t>
      </w:r>
      <w:r w:rsidRPr="00CA0756">
        <w:rPr>
          <w:rFonts w:asciiTheme="minorHAnsi" w:eastAsiaTheme="minorEastAsia" w:hAnsiTheme="minorHAnsi" w:cstheme="minorHAnsi"/>
          <w:b/>
          <w:sz w:val="24"/>
          <w:szCs w:val="24"/>
        </w:rPr>
        <w:t>RAN3’s by LS.</w:t>
      </w:r>
    </w:p>
    <w:p w14:paraId="61A1D005" w14:textId="77777777" w:rsidR="004E5E1D" w:rsidRPr="004E5E1D" w:rsidRDefault="004E5E1D" w:rsidP="004E5E1D">
      <w:pPr>
        <w:tabs>
          <w:tab w:val="num" w:pos="720"/>
        </w:tabs>
        <w:jc w:val="both"/>
        <w:rPr>
          <w:rFonts w:asciiTheme="minorHAnsi" w:eastAsiaTheme="minorEastAsia" w:hAnsiTheme="minorHAnsi" w:cstheme="minorHAnsi"/>
          <w:b/>
          <w:sz w:val="24"/>
          <w:szCs w:val="24"/>
        </w:rPr>
      </w:pPr>
    </w:p>
    <w:p w14:paraId="3D27FA8D" w14:textId="0337CC4B" w:rsidR="009D7CCE" w:rsidRPr="003A24C7" w:rsidRDefault="004552DD" w:rsidP="00B42615">
      <w:pPr>
        <w:pStyle w:val="1"/>
        <w:overflowPunct w:val="0"/>
        <w:autoSpaceDE w:val="0"/>
        <w:autoSpaceDN w:val="0"/>
        <w:adjustRightInd w:val="0"/>
        <w:spacing w:before="0" w:after="120"/>
        <w:rPr>
          <w:rFonts w:eastAsia="新細明體" w:cs="Arial"/>
        </w:rPr>
      </w:pPr>
      <w:r w:rsidRPr="003A24C7">
        <w:rPr>
          <w:rFonts w:eastAsia="新細明體" w:cs="Arial"/>
        </w:rPr>
        <w:t>Conclusion</w:t>
      </w:r>
      <w:bookmarkEnd w:id="0"/>
      <w:bookmarkEnd w:id="1"/>
    </w:p>
    <w:p w14:paraId="121B8FA8" w14:textId="664F30EA" w:rsidR="009D7CCE" w:rsidRPr="003A24C7" w:rsidRDefault="009D7CCE" w:rsidP="00E84FDC">
      <w:pPr>
        <w:pStyle w:val="Doc-text2"/>
        <w:ind w:left="0" w:firstLine="0"/>
        <w:jc w:val="both"/>
        <w:rPr>
          <w:rFonts w:asciiTheme="minorHAnsi" w:eastAsiaTheme="minorEastAsia" w:hAnsiTheme="minorHAnsi" w:cstheme="minorHAnsi"/>
          <w:sz w:val="24"/>
          <w:szCs w:val="22"/>
          <w:lang w:val="en-US" w:eastAsia="zh-TW"/>
        </w:rPr>
      </w:pPr>
      <w:r w:rsidRPr="003A24C7">
        <w:rPr>
          <w:rFonts w:asciiTheme="minorHAnsi" w:eastAsiaTheme="minorEastAsia" w:hAnsiTheme="minorHAnsi" w:cstheme="minorHAnsi"/>
          <w:sz w:val="24"/>
          <w:szCs w:val="22"/>
          <w:lang w:val="en-US" w:eastAsia="zh-TW"/>
        </w:rPr>
        <w:t>In this contribution, the following proposals are made:</w:t>
      </w:r>
    </w:p>
    <w:p w14:paraId="126043F4" w14:textId="77777777" w:rsidR="009D7CCE" w:rsidRPr="003A24C7" w:rsidRDefault="009D7CCE" w:rsidP="003F1ADC">
      <w:pPr>
        <w:jc w:val="both"/>
        <w:rPr>
          <w:b/>
          <w:bCs/>
          <w:lang w:val="en-GB" w:eastAsia="en-US"/>
        </w:rPr>
      </w:pPr>
    </w:p>
    <w:p w14:paraId="73E82862" w14:textId="77777777" w:rsidR="00E02C9B" w:rsidRDefault="00E02C9B" w:rsidP="00E02C9B">
      <w:pPr>
        <w:tabs>
          <w:tab w:val="num" w:pos="720"/>
        </w:tabs>
        <w:jc w:val="both"/>
        <w:rPr>
          <w:rFonts w:asciiTheme="minorHAnsi" w:eastAsiaTheme="minorEastAsia" w:hAnsiTheme="minorHAnsi" w:cstheme="minorHAnsi"/>
          <w:b/>
          <w:sz w:val="24"/>
          <w:szCs w:val="24"/>
        </w:rPr>
      </w:pPr>
      <w:r w:rsidRPr="00157685">
        <w:rPr>
          <w:rFonts w:asciiTheme="minorHAnsi" w:eastAsiaTheme="minorEastAsia" w:hAnsiTheme="minorHAnsi" w:cstheme="minorHAnsi"/>
          <w:b/>
          <w:sz w:val="24"/>
          <w:szCs w:val="24"/>
        </w:rPr>
        <w:t xml:space="preserve">Proposal 1: The reference configuration coordination can be done via handover request message and handover request acknowledgement message to avoid additional </w:t>
      </w:r>
      <w:proofErr w:type="spellStart"/>
      <w:r w:rsidRPr="00157685">
        <w:rPr>
          <w:rFonts w:asciiTheme="minorHAnsi" w:eastAsiaTheme="minorEastAsia" w:hAnsiTheme="minorHAnsi" w:cstheme="minorHAnsi"/>
          <w:b/>
          <w:sz w:val="24"/>
          <w:szCs w:val="24"/>
        </w:rPr>
        <w:t>Xn</w:t>
      </w:r>
      <w:proofErr w:type="spellEnd"/>
      <w:r w:rsidRPr="00157685">
        <w:rPr>
          <w:rFonts w:asciiTheme="minorHAnsi" w:eastAsiaTheme="minorEastAsia" w:hAnsiTheme="minorHAnsi" w:cstheme="minorHAnsi"/>
          <w:b/>
          <w:sz w:val="24"/>
          <w:szCs w:val="24"/>
        </w:rPr>
        <w:t xml:space="preserve"> messages.</w:t>
      </w:r>
    </w:p>
    <w:p w14:paraId="2C623C87" w14:textId="77777777" w:rsidR="00E02C9B" w:rsidRPr="00157685" w:rsidRDefault="00E02C9B" w:rsidP="00E02C9B">
      <w:pPr>
        <w:tabs>
          <w:tab w:val="num" w:pos="720"/>
        </w:tabs>
        <w:jc w:val="both"/>
        <w:rPr>
          <w:rFonts w:asciiTheme="minorHAnsi" w:eastAsiaTheme="minorEastAsia" w:hAnsiTheme="minorHAnsi" w:cstheme="minorHAnsi"/>
          <w:b/>
          <w:sz w:val="24"/>
          <w:szCs w:val="24"/>
        </w:rPr>
      </w:pPr>
    </w:p>
    <w:p w14:paraId="4FB8C382"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1a: Source CU initiates the reference configuration coordination by sending handover request message to each candidate CU e.g. to invite the candidate CU to join the reference configuration preparation and request the candidate configuration(s) that the candidate CU intends to configure. </w:t>
      </w:r>
    </w:p>
    <w:p w14:paraId="7E314277"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p>
    <w:p w14:paraId="42CFD32E" w14:textId="77777777" w:rsidR="00E02C9B" w:rsidRPr="00170DA9"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1b: Each candidate CU acknowledges the source CU, e.g. with its intended candidate configuration(s) </w:t>
      </w:r>
      <w:r w:rsidRPr="00170DA9">
        <w:rPr>
          <w:rFonts w:asciiTheme="minorHAnsi" w:eastAsiaTheme="minorEastAsia" w:hAnsiTheme="minorHAnsi" w:cstheme="minorHAnsi" w:hint="eastAsia"/>
          <w:b/>
          <w:sz w:val="24"/>
          <w:szCs w:val="24"/>
        </w:rPr>
        <w:t>o</w:t>
      </w:r>
      <w:r w:rsidRPr="00170DA9">
        <w:rPr>
          <w:rFonts w:asciiTheme="minorHAnsi" w:eastAsiaTheme="minorEastAsia" w:hAnsiTheme="minorHAnsi" w:cstheme="minorHAnsi"/>
          <w:b/>
          <w:sz w:val="24"/>
          <w:szCs w:val="24"/>
        </w:rPr>
        <w:t>r its rejection of the invitation to join the reference configuration preparation in the acknowledgement, via handover request acknowledgement message.</w:t>
      </w:r>
    </w:p>
    <w:p w14:paraId="7040AA98" w14:textId="77777777" w:rsidR="0089068C" w:rsidRDefault="0089068C" w:rsidP="000513A5">
      <w:pPr>
        <w:spacing w:before="120" w:after="120"/>
        <w:jc w:val="both"/>
        <w:rPr>
          <w:rFonts w:ascii="Arial" w:eastAsiaTheme="minorEastAsia" w:hAnsi="Arial" w:cs="Arial"/>
        </w:rPr>
      </w:pPr>
    </w:p>
    <w:p w14:paraId="3DF614CC" w14:textId="77777777" w:rsidR="00E02C9B"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Proposal 2:</w:t>
      </w:r>
      <w:r w:rsidRPr="00170DA9">
        <w:rPr>
          <w:rFonts w:asciiTheme="minorHAnsi" w:eastAsiaTheme="minorEastAsia" w:hAnsiTheme="minorHAnsi" w:cstheme="minorHAnsi" w:hint="eastAsia"/>
          <w:b/>
          <w:sz w:val="24"/>
          <w:szCs w:val="24"/>
        </w:rPr>
        <w:t xml:space="preserve"> </w:t>
      </w:r>
      <w:r w:rsidRPr="00170DA9">
        <w:rPr>
          <w:rFonts w:asciiTheme="minorHAnsi" w:eastAsiaTheme="minorEastAsia" w:hAnsiTheme="minorHAnsi" w:cstheme="minorHAnsi"/>
          <w:b/>
          <w:sz w:val="24"/>
          <w:szCs w:val="24"/>
        </w:rPr>
        <w:t xml:space="preserve">Source CU decides the reference configuration e.g. based on the candidate CU(s)’s </w:t>
      </w:r>
      <w:r w:rsidRPr="00CA0756">
        <w:rPr>
          <w:rFonts w:asciiTheme="minorHAnsi" w:eastAsiaTheme="minorEastAsia" w:hAnsiTheme="minorHAnsi" w:cstheme="minorHAnsi"/>
          <w:b/>
          <w:sz w:val="24"/>
          <w:szCs w:val="24"/>
        </w:rPr>
        <w:t>intended candidate configuration(s).</w:t>
      </w:r>
    </w:p>
    <w:p w14:paraId="2FB7EC6E" w14:textId="77777777" w:rsidR="00E02C9B" w:rsidRDefault="00E02C9B" w:rsidP="000513A5">
      <w:pPr>
        <w:spacing w:before="120" w:after="120"/>
        <w:jc w:val="both"/>
        <w:rPr>
          <w:rFonts w:ascii="Arial" w:eastAsiaTheme="minorEastAsia" w:hAnsi="Arial" w:cs="Arial"/>
        </w:rPr>
      </w:pPr>
      <w:bookmarkStart w:id="5" w:name="_GoBack"/>
      <w:bookmarkEnd w:id="5"/>
    </w:p>
    <w:p w14:paraId="15C744B8" w14:textId="77777777" w:rsidR="00E02C9B" w:rsidRDefault="00E02C9B" w:rsidP="00E02C9B">
      <w:pPr>
        <w:tabs>
          <w:tab w:val="num" w:pos="720"/>
        </w:tabs>
        <w:jc w:val="both"/>
        <w:rPr>
          <w:rFonts w:asciiTheme="minorHAnsi" w:eastAsiaTheme="minorEastAsia" w:hAnsiTheme="minorHAnsi" w:cstheme="minorHAnsi"/>
          <w:b/>
          <w:sz w:val="24"/>
          <w:szCs w:val="24"/>
        </w:rPr>
      </w:pPr>
      <w:r w:rsidRPr="00170DA9">
        <w:rPr>
          <w:rFonts w:asciiTheme="minorHAnsi" w:eastAsiaTheme="minorEastAsia" w:hAnsiTheme="minorHAnsi" w:cstheme="minorHAnsi"/>
          <w:b/>
          <w:sz w:val="24"/>
          <w:szCs w:val="24"/>
        </w:rPr>
        <w:t xml:space="preserve">Proposal 3: </w:t>
      </w:r>
      <w:r w:rsidRPr="00170DA9">
        <w:rPr>
          <w:rFonts w:asciiTheme="minorHAnsi" w:eastAsiaTheme="minorEastAsia" w:hAnsiTheme="minorHAnsi" w:cstheme="minorHAnsi"/>
          <w:b/>
          <w:sz w:val="24"/>
          <w:szCs w:val="22"/>
        </w:rPr>
        <w:t>In case RAN2 reaches agreements on this issue, s</w:t>
      </w:r>
      <w:r w:rsidRPr="00170DA9">
        <w:rPr>
          <w:rFonts w:asciiTheme="minorHAnsi" w:eastAsiaTheme="minorEastAsia" w:hAnsiTheme="minorHAnsi" w:cstheme="minorHAnsi"/>
          <w:b/>
          <w:sz w:val="24"/>
          <w:szCs w:val="24"/>
        </w:rPr>
        <w:t xml:space="preserve">ynchronize RAN2’s perspective with </w:t>
      </w:r>
      <w:r w:rsidRPr="00CA0756">
        <w:rPr>
          <w:rFonts w:asciiTheme="minorHAnsi" w:eastAsiaTheme="minorEastAsia" w:hAnsiTheme="minorHAnsi" w:cstheme="minorHAnsi"/>
          <w:b/>
          <w:sz w:val="24"/>
          <w:szCs w:val="24"/>
        </w:rPr>
        <w:t>RAN3’s by LS.</w:t>
      </w:r>
    </w:p>
    <w:p w14:paraId="2B206B75" w14:textId="77777777" w:rsidR="00E02C9B" w:rsidRPr="00E02C9B" w:rsidRDefault="00E02C9B" w:rsidP="000513A5">
      <w:pPr>
        <w:spacing w:before="120" w:after="120"/>
        <w:jc w:val="both"/>
        <w:rPr>
          <w:rFonts w:ascii="Arial" w:eastAsiaTheme="minorEastAsia" w:hAnsi="Arial" w:cs="Arial" w:hint="eastAsia"/>
        </w:rPr>
      </w:pPr>
    </w:p>
    <w:p w14:paraId="5163CAA2" w14:textId="77777777" w:rsidR="00E310D5" w:rsidRDefault="004552DD">
      <w:pPr>
        <w:pStyle w:val="1"/>
        <w:overflowPunct w:val="0"/>
        <w:autoSpaceDE w:val="0"/>
        <w:autoSpaceDN w:val="0"/>
        <w:adjustRightInd w:val="0"/>
        <w:spacing w:before="0" w:after="120"/>
        <w:rPr>
          <w:rFonts w:eastAsia="新細明體" w:cs="Arial"/>
        </w:rPr>
      </w:pPr>
      <w:r>
        <w:rPr>
          <w:rFonts w:eastAsia="新細明體" w:cs="Arial"/>
          <w:lang w:eastAsia="zh-TW"/>
        </w:rPr>
        <w:t>R</w:t>
      </w:r>
      <w:r>
        <w:rPr>
          <w:rFonts w:eastAsia="新細明體" w:cs="Arial"/>
        </w:rPr>
        <w:t>eference</w:t>
      </w:r>
    </w:p>
    <w:p w14:paraId="042DB9D1" w14:textId="05302276" w:rsidR="008F46D8" w:rsidRDefault="002D0253" w:rsidP="003F794B">
      <w:pPr>
        <w:pStyle w:val="afb"/>
        <w:numPr>
          <w:ilvl w:val="0"/>
          <w:numId w:val="6"/>
        </w:numPr>
        <w:spacing w:after="120"/>
        <w:contextualSpacing w:val="0"/>
        <w:rPr>
          <w:rFonts w:asciiTheme="minorHAnsi" w:eastAsiaTheme="minorEastAsia" w:hAnsiTheme="minorHAnsi" w:cstheme="minorHAnsi"/>
          <w:bCs/>
          <w:sz w:val="24"/>
          <w:szCs w:val="24"/>
          <w:lang w:val="en-US" w:eastAsia="zh-TW"/>
        </w:rPr>
      </w:pPr>
      <w:r w:rsidRPr="006474D1">
        <w:rPr>
          <w:rFonts w:asciiTheme="minorHAnsi" w:eastAsiaTheme="minorEastAsia" w:hAnsiTheme="minorHAnsi" w:cstheme="minorHAnsi" w:hint="eastAsia"/>
          <w:sz w:val="24"/>
          <w:szCs w:val="22"/>
        </w:rPr>
        <w:t>R</w:t>
      </w:r>
      <w:r w:rsidRPr="006474D1">
        <w:rPr>
          <w:rFonts w:asciiTheme="minorHAnsi" w:eastAsiaTheme="minorEastAsia" w:hAnsiTheme="minorHAnsi" w:cstheme="minorHAnsi"/>
          <w:sz w:val="24"/>
          <w:szCs w:val="22"/>
        </w:rPr>
        <w:t>P-</w:t>
      </w:r>
      <w:r w:rsidRPr="002D0253">
        <w:rPr>
          <w:rFonts w:asciiTheme="minorHAnsi" w:eastAsiaTheme="minorEastAsia" w:hAnsiTheme="minorHAnsi" w:cstheme="minorHAnsi"/>
          <w:sz w:val="24"/>
          <w:szCs w:val="22"/>
        </w:rPr>
        <w:t>242356</w:t>
      </w:r>
      <w:r w:rsidR="00700154" w:rsidRPr="00700154">
        <w:rPr>
          <w:rFonts w:asciiTheme="minorHAnsi" w:eastAsiaTheme="minorEastAsia" w:hAnsiTheme="minorHAnsi" w:cstheme="minorHAnsi"/>
          <w:bCs/>
          <w:sz w:val="24"/>
          <w:szCs w:val="24"/>
          <w:lang w:val="en-US" w:eastAsia="zh-TW"/>
        </w:rPr>
        <w:t xml:space="preserve"> </w:t>
      </w:r>
      <w:r w:rsidR="00305A8A" w:rsidRPr="00700154">
        <w:rPr>
          <w:rFonts w:asciiTheme="minorHAnsi" w:eastAsiaTheme="minorEastAsia" w:hAnsiTheme="minorHAnsi" w:cstheme="minorHAnsi"/>
          <w:bCs/>
          <w:sz w:val="24"/>
          <w:szCs w:val="24"/>
          <w:lang w:val="en-US" w:eastAsia="zh-TW"/>
        </w:rPr>
        <w:t xml:space="preserve">Revised Work Item: NR mobility enhancements Phase 4, </w:t>
      </w:r>
      <w:r w:rsidR="005737A7" w:rsidRPr="00700154">
        <w:rPr>
          <w:rFonts w:asciiTheme="minorHAnsi" w:eastAsiaTheme="minorEastAsia" w:hAnsiTheme="minorHAnsi" w:cstheme="minorHAnsi"/>
          <w:bCs/>
          <w:sz w:val="24"/>
          <w:szCs w:val="24"/>
          <w:lang w:val="en-US" w:eastAsia="zh-TW"/>
        </w:rPr>
        <w:t>RAN#</w:t>
      </w:r>
      <w:r>
        <w:rPr>
          <w:rFonts w:asciiTheme="minorHAnsi" w:eastAsiaTheme="minorEastAsia" w:hAnsiTheme="minorHAnsi" w:cstheme="minorHAnsi"/>
          <w:bCs/>
          <w:sz w:val="24"/>
          <w:szCs w:val="24"/>
          <w:lang w:val="en-US" w:eastAsia="zh-TW"/>
        </w:rPr>
        <w:t>105</w:t>
      </w:r>
      <w:r w:rsidR="005737A7" w:rsidRPr="00700154">
        <w:rPr>
          <w:rFonts w:asciiTheme="minorHAnsi" w:eastAsiaTheme="minorEastAsia" w:hAnsiTheme="minorHAnsi" w:cstheme="minorHAnsi"/>
          <w:bCs/>
          <w:sz w:val="24"/>
          <w:szCs w:val="24"/>
          <w:lang w:val="en-US" w:eastAsia="zh-TW"/>
        </w:rPr>
        <w:t xml:space="preserve">, </w:t>
      </w:r>
      <w:r w:rsidRPr="00BB682C">
        <w:rPr>
          <w:rFonts w:asciiTheme="minorHAnsi" w:eastAsiaTheme="minorEastAsia" w:hAnsiTheme="minorHAnsi" w:cstheme="minorHAnsi"/>
          <w:bCs/>
          <w:sz w:val="24"/>
          <w:szCs w:val="24"/>
          <w:lang w:val="en-US" w:eastAsia="zh-TW"/>
        </w:rPr>
        <w:t>Sep</w:t>
      </w:r>
      <w:r w:rsidR="00BB682C">
        <w:rPr>
          <w:rFonts w:asciiTheme="minorHAnsi" w:eastAsiaTheme="minorEastAsia" w:hAnsiTheme="minorHAnsi" w:cstheme="minorHAnsi"/>
          <w:bCs/>
          <w:sz w:val="24"/>
          <w:szCs w:val="24"/>
          <w:lang w:val="en-US" w:eastAsia="zh-TW"/>
        </w:rPr>
        <w:t>tember</w:t>
      </w:r>
      <w:r w:rsidRPr="00BB682C">
        <w:rPr>
          <w:rFonts w:asciiTheme="minorHAnsi" w:eastAsiaTheme="minorEastAsia" w:hAnsiTheme="minorHAnsi" w:cstheme="minorHAnsi"/>
          <w:bCs/>
          <w:sz w:val="24"/>
          <w:szCs w:val="24"/>
          <w:lang w:val="en-US" w:eastAsia="zh-TW"/>
        </w:rPr>
        <w:t xml:space="preserve"> </w:t>
      </w:r>
      <w:r w:rsidR="004552DD" w:rsidRPr="00700154">
        <w:rPr>
          <w:rFonts w:asciiTheme="minorHAnsi" w:eastAsiaTheme="minorEastAsia" w:hAnsiTheme="minorHAnsi" w:cstheme="minorHAnsi"/>
          <w:bCs/>
          <w:sz w:val="24"/>
          <w:szCs w:val="24"/>
          <w:lang w:val="en-US" w:eastAsia="zh-TW"/>
        </w:rPr>
        <w:t>202</w:t>
      </w:r>
      <w:r w:rsidR="00305A8A" w:rsidRPr="00700154">
        <w:rPr>
          <w:rFonts w:asciiTheme="minorHAnsi" w:eastAsiaTheme="minorEastAsia" w:hAnsiTheme="minorHAnsi" w:cstheme="minorHAnsi"/>
          <w:bCs/>
          <w:sz w:val="24"/>
          <w:szCs w:val="24"/>
          <w:lang w:val="en-US" w:eastAsia="zh-TW"/>
        </w:rPr>
        <w:t>4</w:t>
      </w:r>
      <w:r w:rsidR="005737A7" w:rsidRPr="00700154">
        <w:rPr>
          <w:rFonts w:asciiTheme="minorHAnsi" w:eastAsiaTheme="minorEastAsia" w:hAnsiTheme="minorHAnsi" w:cstheme="minorHAnsi"/>
          <w:bCs/>
          <w:sz w:val="24"/>
          <w:szCs w:val="24"/>
          <w:lang w:val="en-US" w:eastAsia="zh-TW"/>
        </w:rPr>
        <w:t>.</w:t>
      </w:r>
    </w:p>
    <w:p w14:paraId="03C45977" w14:textId="442025EB" w:rsidR="00656500" w:rsidRPr="009C2BDC" w:rsidRDefault="009C2BDC" w:rsidP="003F794B">
      <w:pPr>
        <w:pStyle w:val="afb"/>
        <w:numPr>
          <w:ilvl w:val="0"/>
          <w:numId w:val="6"/>
        </w:numPr>
        <w:spacing w:after="120"/>
        <w:contextualSpacing w:val="0"/>
        <w:rPr>
          <w:rFonts w:asciiTheme="minorHAnsi" w:eastAsiaTheme="minorEastAsia" w:hAnsiTheme="minorHAnsi" w:cstheme="minorHAnsi"/>
          <w:bCs/>
          <w:sz w:val="24"/>
          <w:szCs w:val="24"/>
          <w:lang w:val="en-US" w:eastAsia="zh-TW"/>
        </w:rPr>
      </w:pPr>
      <w:r w:rsidRPr="00170DA9">
        <w:rPr>
          <w:rFonts w:asciiTheme="minorHAnsi" w:eastAsiaTheme="minorEastAsia" w:hAnsiTheme="minorHAnsi" w:cstheme="minorHAnsi"/>
          <w:bCs/>
          <w:sz w:val="24"/>
          <w:szCs w:val="24"/>
          <w:lang w:val="en-US" w:eastAsia="zh-TW"/>
        </w:rPr>
        <w:t>R2-24079xx</w:t>
      </w:r>
      <w:r w:rsidR="008F46D8" w:rsidRPr="009C2BDC">
        <w:rPr>
          <w:rFonts w:asciiTheme="minorHAnsi" w:eastAsiaTheme="minorEastAsia" w:hAnsiTheme="minorHAnsi" w:cstheme="minorHAnsi" w:hint="eastAsia"/>
          <w:bCs/>
          <w:sz w:val="24"/>
          <w:szCs w:val="24"/>
          <w:lang w:val="en-US" w:eastAsia="zh-TW"/>
        </w:rPr>
        <w:t xml:space="preserve"> Draft </w:t>
      </w:r>
      <w:r w:rsidR="008F46D8" w:rsidRPr="009C2BDC">
        <w:rPr>
          <w:rFonts w:asciiTheme="minorHAnsi" w:eastAsiaTheme="minorEastAsia" w:hAnsiTheme="minorHAnsi" w:cstheme="minorHAnsi"/>
          <w:bCs/>
          <w:sz w:val="24"/>
          <w:szCs w:val="24"/>
          <w:lang w:val="en-US" w:eastAsia="zh-TW"/>
        </w:rPr>
        <w:t>Report of 3GPP TSG RAN WG2 meeting #12</w:t>
      </w:r>
      <w:r>
        <w:rPr>
          <w:rFonts w:asciiTheme="minorHAnsi" w:eastAsiaTheme="minorEastAsia" w:hAnsiTheme="minorHAnsi" w:cstheme="minorHAnsi"/>
          <w:bCs/>
          <w:sz w:val="24"/>
          <w:szCs w:val="24"/>
          <w:lang w:val="en-US" w:eastAsia="zh-TW"/>
        </w:rPr>
        <w:t>7</w:t>
      </w:r>
      <w:r w:rsidR="008F46D8" w:rsidRPr="009C2BDC">
        <w:rPr>
          <w:rFonts w:asciiTheme="minorHAnsi" w:eastAsiaTheme="minorEastAsia" w:hAnsiTheme="minorHAnsi" w:cstheme="minorHAnsi"/>
          <w:bCs/>
          <w:sz w:val="24"/>
          <w:szCs w:val="24"/>
          <w:lang w:val="en-US" w:eastAsia="zh-TW"/>
        </w:rPr>
        <w:t xml:space="preserve">, </w:t>
      </w:r>
      <w:r w:rsidRPr="00EB07E2">
        <w:rPr>
          <w:rFonts w:asciiTheme="minorHAnsi" w:eastAsiaTheme="minorEastAsia" w:hAnsiTheme="minorHAnsi" w:cstheme="minorHAnsi"/>
          <w:bCs/>
          <w:sz w:val="24"/>
          <w:szCs w:val="24"/>
          <w:lang w:val="en-US" w:eastAsia="zh-TW"/>
        </w:rPr>
        <w:t>Maastricht, Netherlands</w:t>
      </w:r>
      <w:r w:rsidR="008F46D8" w:rsidRPr="009C2BDC">
        <w:rPr>
          <w:rFonts w:asciiTheme="minorHAnsi" w:eastAsiaTheme="minorEastAsia" w:hAnsiTheme="minorHAnsi" w:cstheme="minorHAnsi" w:hint="eastAsia"/>
          <w:bCs/>
          <w:sz w:val="24"/>
          <w:szCs w:val="24"/>
          <w:lang w:val="en-US" w:eastAsia="zh-TW"/>
        </w:rPr>
        <w:t>,</w:t>
      </w:r>
      <w:r w:rsidR="008F46D8" w:rsidRPr="009C2BDC">
        <w:rPr>
          <w:rFonts w:asciiTheme="minorHAnsi" w:eastAsiaTheme="minorEastAsia" w:hAnsiTheme="minorHAnsi" w:cstheme="minorHAnsi"/>
          <w:bCs/>
          <w:sz w:val="24"/>
          <w:szCs w:val="24"/>
          <w:lang w:val="en-US" w:eastAsia="zh-TW"/>
        </w:rPr>
        <w:t xml:space="preserve"> </w:t>
      </w:r>
      <w:r w:rsidRPr="00EB07E2">
        <w:rPr>
          <w:rFonts w:asciiTheme="minorHAnsi" w:eastAsiaTheme="minorEastAsia" w:hAnsiTheme="minorHAnsi" w:cstheme="minorHAnsi"/>
          <w:bCs/>
          <w:sz w:val="24"/>
          <w:szCs w:val="24"/>
          <w:lang w:val="en-US" w:eastAsia="zh-TW"/>
        </w:rPr>
        <w:t>19</w:t>
      </w:r>
      <w:r w:rsidRPr="00EB07E2">
        <w:rPr>
          <w:rFonts w:asciiTheme="minorHAnsi" w:eastAsiaTheme="minorEastAsia" w:hAnsiTheme="minorHAnsi" w:cstheme="minorHAnsi" w:hint="eastAsia"/>
          <w:bCs/>
          <w:sz w:val="24"/>
          <w:szCs w:val="24"/>
          <w:lang w:val="en-US" w:eastAsia="zh-TW"/>
        </w:rPr>
        <w:t xml:space="preserve"> - </w:t>
      </w:r>
      <w:r w:rsidRPr="00EB07E2">
        <w:rPr>
          <w:rFonts w:asciiTheme="minorHAnsi" w:eastAsiaTheme="minorEastAsia" w:hAnsiTheme="minorHAnsi" w:cstheme="minorHAnsi"/>
          <w:bCs/>
          <w:sz w:val="24"/>
          <w:szCs w:val="24"/>
          <w:lang w:val="en-US" w:eastAsia="zh-TW"/>
        </w:rPr>
        <w:t>23</w:t>
      </w:r>
      <w:r w:rsidRPr="00EB07E2">
        <w:rPr>
          <w:rFonts w:asciiTheme="minorHAnsi" w:eastAsiaTheme="minorEastAsia" w:hAnsiTheme="minorHAnsi" w:cstheme="minorHAnsi" w:hint="eastAsia"/>
          <w:bCs/>
          <w:sz w:val="24"/>
          <w:szCs w:val="24"/>
          <w:lang w:val="en-US" w:eastAsia="zh-TW"/>
        </w:rPr>
        <w:t xml:space="preserve"> </w:t>
      </w:r>
      <w:r w:rsidRPr="00EB07E2">
        <w:rPr>
          <w:rFonts w:asciiTheme="minorHAnsi" w:eastAsiaTheme="minorEastAsia" w:hAnsiTheme="minorHAnsi" w:cstheme="minorHAnsi"/>
          <w:bCs/>
          <w:sz w:val="24"/>
          <w:szCs w:val="24"/>
          <w:lang w:val="en-US" w:eastAsia="zh-TW"/>
        </w:rPr>
        <w:t>August</w:t>
      </w:r>
      <w:r w:rsidR="008F46D8" w:rsidRPr="009C2BDC">
        <w:rPr>
          <w:rFonts w:asciiTheme="minorHAnsi" w:eastAsiaTheme="minorEastAsia" w:hAnsiTheme="minorHAnsi" w:cstheme="minorHAnsi"/>
          <w:bCs/>
          <w:sz w:val="24"/>
          <w:szCs w:val="24"/>
          <w:lang w:val="en-US" w:eastAsia="zh-TW"/>
        </w:rPr>
        <w:t>, 2024.</w:t>
      </w:r>
    </w:p>
    <w:p w14:paraId="7EDD0534" w14:textId="25579552" w:rsidR="0010535E" w:rsidRDefault="00C7723E" w:rsidP="003F794B">
      <w:pPr>
        <w:pStyle w:val="ZT"/>
        <w:framePr w:wrap="auto" w:hAnchor="text" w:yAlign="inline"/>
        <w:numPr>
          <w:ilvl w:val="0"/>
          <w:numId w:val="6"/>
        </w:numPr>
        <w:jc w:val="left"/>
        <w:rPr>
          <w:rFonts w:asciiTheme="minorHAnsi" w:eastAsiaTheme="minorEastAsia" w:hAnsiTheme="minorHAnsi" w:cstheme="minorHAnsi"/>
          <w:b w:val="0"/>
          <w:bCs/>
          <w:sz w:val="24"/>
          <w:szCs w:val="24"/>
          <w:lang w:val="en-US" w:eastAsia="zh-TW"/>
        </w:rPr>
      </w:pPr>
      <w:r w:rsidRPr="00C7723E">
        <w:rPr>
          <w:rFonts w:asciiTheme="minorHAnsi" w:eastAsiaTheme="minorEastAsia" w:hAnsiTheme="minorHAnsi" w:cstheme="minorHAnsi"/>
          <w:b w:val="0"/>
          <w:bCs/>
          <w:sz w:val="24"/>
          <w:szCs w:val="24"/>
          <w:lang w:val="en-US" w:eastAsia="zh-TW"/>
        </w:rPr>
        <w:t xml:space="preserve">R2-2409031 Multiple reference configuration for inter-CU </w:t>
      </w:r>
      <w:r>
        <w:rPr>
          <w:rFonts w:asciiTheme="minorHAnsi" w:eastAsiaTheme="minorEastAsia" w:hAnsiTheme="minorHAnsi" w:cstheme="minorHAnsi"/>
          <w:b w:val="0"/>
          <w:bCs/>
          <w:sz w:val="24"/>
          <w:szCs w:val="24"/>
          <w:lang w:val="en-US" w:eastAsia="zh-TW"/>
        </w:rPr>
        <w:t xml:space="preserve">LTM, </w:t>
      </w:r>
      <w:r w:rsidRPr="00C7723E">
        <w:rPr>
          <w:rFonts w:asciiTheme="minorHAnsi" w:eastAsiaTheme="minorEastAsia" w:hAnsiTheme="minorHAnsi" w:cstheme="minorHAnsi"/>
          <w:b w:val="0"/>
          <w:bCs/>
          <w:sz w:val="24"/>
          <w:szCs w:val="24"/>
          <w:lang w:val="en-US" w:eastAsia="zh-TW"/>
        </w:rPr>
        <w:t xml:space="preserve">KDDI Corporation, LG Electronics, Nokia, ZTE, </w:t>
      </w:r>
      <w:proofErr w:type="spellStart"/>
      <w:r w:rsidRPr="00C7723E">
        <w:rPr>
          <w:rFonts w:asciiTheme="minorHAnsi" w:eastAsiaTheme="minorEastAsia" w:hAnsiTheme="minorHAnsi" w:cstheme="minorHAnsi"/>
          <w:b w:val="0"/>
          <w:bCs/>
          <w:sz w:val="24"/>
          <w:szCs w:val="24"/>
          <w:lang w:val="en-US" w:eastAsia="zh-TW"/>
        </w:rPr>
        <w:t>Rakuten</w:t>
      </w:r>
      <w:proofErr w:type="spellEnd"/>
      <w:r w:rsidRPr="00C7723E">
        <w:rPr>
          <w:rFonts w:asciiTheme="minorHAnsi" w:eastAsiaTheme="minorEastAsia" w:hAnsiTheme="minorHAnsi" w:cstheme="minorHAnsi"/>
          <w:b w:val="0"/>
          <w:bCs/>
          <w:sz w:val="24"/>
          <w:szCs w:val="24"/>
          <w:lang w:val="en-US" w:eastAsia="zh-TW"/>
        </w:rPr>
        <w:t xml:space="preserve">, KT, CMCC, ETRI, ITL, ITRI, Fujitsu, SK telecom, </w:t>
      </w:r>
      <w:proofErr w:type="spellStart"/>
      <w:r w:rsidRPr="00C7723E">
        <w:rPr>
          <w:rFonts w:asciiTheme="minorHAnsi" w:eastAsiaTheme="minorEastAsia" w:hAnsiTheme="minorHAnsi" w:cstheme="minorHAnsi"/>
          <w:b w:val="0"/>
          <w:bCs/>
          <w:sz w:val="24"/>
          <w:szCs w:val="24"/>
          <w:lang w:val="en-US" w:eastAsia="zh-TW"/>
        </w:rPr>
        <w:t>Uplus</w:t>
      </w:r>
      <w:proofErr w:type="spellEnd"/>
      <w:r w:rsidR="00E75014" w:rsidRPr="00B42DCD">
        <w:rPr>
          <w:rFonts w:asciiTheme="minorHAnsi" w:eastAsiaTheme="minorEastAsia" w:hAnsiTheme="minorHAnsi" w:cstheme="minorHAnsi"/>
          <w:b w:val="0"/>
          <w:bCs/>
          <w:sz w:val="24"/>
          <w:szCs w:val="24"/>
          <w:lang w:val="en-US" w:eastAsia="zh-TW"/>
        </w:rPr>
        <w:t>.</w:t>
      </w:r>
    </w:p>
    <w:p w14:paraId="7E314030" w14:textId="043A14A4" w:rsidR="00361A47" w:rsidRPr="00361A47" w:rsidRDefault="00361A47" w:rsidP="00361A47">
      <w:pPr>
        <w:pStyle w:val="ZT"/>
        <w:framePr w:wrap="auto" w:hAnchor="text" w:yAlign="inline"/>
        <w:numPr>
          <w:ilvl w:val="0"/>
          <w:numId w:val="6"/>
        </w:numPr>
        <w:jc w:val="left"/>
        <w:rPr>
          <w:rFonts w:asciiTheme="minorHAnsi" w:eastAsiaTheme="minorEastAsia" w:hAnsiTheme="minorHAnsi" w:cstheme="minorHAnsi"/>
          <w:b w:val="0"/>
          <w:bCs/>
          <w:sz w:val="24"/>
          <w:szCs w:val="24"/>
          <w:lang w:val="en-US" w:eastAsia="zh-TW"/>
        </w:rPr>
      </w:pPr>
      <w:r w:rsidRPr="00361A47">
        <w:rPr>
          <w:rFonts w:asciiTheme="minorHAnsi" w:eastAsiaTheme="minorEastAsia" w:hAnsiTheme="minorHAnsi" w:cstheme="minorHAnsi"/>
          <w:b w:val="0"/>
          <w:bCs/>
          <w:sz w:val="24"/>
          <w:szCs w:val="24"/>
          <w:lang w:val="en-US" w:eastAsia="zh-TW"/>
        </w:rPr>
        <w:t xml:space="preserve">R2-24095xx </w:t>
      </w:r>
      <w:r w:rsidRPr="00361A47">
        <w:rPr>
          <w:rFonts w:asciiTheme="minorHAnsi" w:eastAsiaTheme="minorEastAsia" w:hAnsiTheme="minorHAnsi" w:cstheme="minorHAnsi" w:hint="eastAsia"/>
          <w:b w:val="0"/>
          <w:bCs/>
          <w:sz w:val="24"/>
          <w:szCs w:val="24"/>
          <w:lang w:val="en-US" w:eastAsia="zh-TW"/>
        </w:rPr>
        <w:t xml:space="preserve">Draft </w:t>
      </w:r>
      <w:r w:rsidRPr="00361A47">
        <w:rPr>
          <w:rFonts w:asciiTheme="minorHAnsi" w:eastAsiaTheme="minorEastAsia" w:hAnsiTheme="minorHAnsi" w:cstheme="minorHAnsi"/>
          <w:b w:val="0"/>
          <w:bCs/>
          <w:sz w:val="24"/>
          <w:szCs w:val="24"/>
          <w:lang w:val="en-US" w:eastAsia="zh-TW"/>
        </w:rPr>
        <w:t>Report of 3GPP TSG RAN WG2 meeting #127bis, Hefei, China</w:t>
      </w:r>
      <w:r>
        <w:rPr>
          <w:rFonts w:asciiTheme="minorHAnsi" w:eastAsiaTheme="minorEastAsia" w:hAnsiTheme="minorHAnsi" w:cstheme="minorHAnsi"/>
          <w:b w:val="0"/>
          <w:bCs/>
          <w:sz w:val="24"/>
          <w:szCs w:val="24"/>
          <w:lang w:val="en-US" w:eastAsia="zh-TW"/>
        </w:rPr>
        <w:t xml:space="preserve">, </w:t>
      </w:r>
      <w:r w:rsidRPr="00361A47">
        <w:rPr>
          <w:rFonts w:asciiTheme="minorHAnsi" w:eastAsiaTheme="minorEastAsia" w:hAnsiTheme="minorHAnsi" w:cstheme="minorHAnsi"/>
          <w:b w:val="0"/>
          <w:bCs/>
          <w:sz w:val="24"/>
          <w:szCs w:val="24"/>
          <w:lang w:val="en-US" w:eastAsia="zh-TW"/>
        </w:rPr>
        <w:t>14</w:t>
      </w:r>
      <w:r w:rsidRPr="00361A47">
        <w:rPr>
          <w:rFonts w:asciiTheme="minorHAnsi" w:eastAsiaTheme="minorEastAsia" w:hAnsiTheme="minorHAnsi" w:cstheme="minorHAnsi" w:hint="eastAsia"/>
          <w:b w:val="0"/>
          <w:bCs/>
          <w:sz w:val="24"/>
          <w:szCs w:val="24"/>
          <w:lang w:val="en-US" w:eastAsia="zh-TW"/>
        </w:rPr>
        <w:t xml:space="preserve"> - </w:t>
      </w:r>
      <w:r w:rsidRPr="00361A47">
        <w:rPr>
          <w:rFonts w:asciiTheme="minorHAnsi" w:eastAsiaTheme="minorEastAsia" w:hAnsiTheme="minorHAnsi" w:cstheme="minorHAnsi"/>
          <w:b w:val="0"/>
          <w:bCs/>
          <w:sz w:val="24"/>
          <w:szCs w:val="24"/>
          <w:lang w:val="en-US" w:eastAsia="zh-TW"/>
        </w:rPr>
        <w:t>18</w:t>
      </w:r>
      <w:r w:rsidRPr="00361A47">
        <w:rPr>
          <w:rFonts w:asciiTheme="minorHAnsi" w:eastAsiaTheme="minorEastAsia" w:hAnsiTheme="minorHAnsi" w:cstheme="minorHAnsi" w:hint="eastAsia"/>
          <w:b w:val="0"/>
          <w:bCs/>
          <w:sz w:val="24"/>
          <w:szCs w:val="24"/>
          <w:lang w:val="en-US" w:eastAsia="zh-TW"/>
        </w:rPr>
        <w:t xml:space="preserve"> </w:t>
      </w:r>
      <w:r w:rsidRPr="00361A47">
        <w:rPr>
          <w:rFonts w:asciiTheme="minorHAnsi" w:eastAsiaTheme="minorEastAsia" w:hAnsiTheme="minorHAnsi" w:cstheme="minorHAnsi"/>
          <w:b w:val="0"/>
          <w:bCs/>
          <w:sz w:val="24"/>
          <w:szCs w:val="24"/>
          <w:lang w:val="en-US" w:eastAsia="zh-TW"/>
        </w:rPr>
        <w:t>October, 2024</w:t>
      </w:r>
      <w:r w:rsidRPr="00361A47">
        <w:rPr>
          <w:rFonts w:asciiTheme="minorHAnsi" w:eastAsiaTheme="minorEastAsia" w:hAnsiTheme="minorHAnsi" w:cstheme="minorHAnsi" w:hint="eastAsia"/>
          <w:b w:val="0"/>
          <w:bCs/>
          <w:sz w:val="24"/>
          <w:szCs w:val="24"/>
          <w:lang w:val="en-US" w:eastAsia="zh-TW"/>
        </w:rPr>
        <w:t>.</w:t>
      </w:r>
    </w:p>
    <w:sectPr w:rsidR="00361A47" w:rsidRPr="00361A47">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B652F" w14:textId="77777777" w:rsidR="00336768" w:rsidRDefault="00336768">
      <w:r>
        <w:separator/>
      </w:r>
    </w:p>
  </w:endnote>
  <w:endnote w:type="continuationSeparator" w:id="0">
    <w:p w14:paraId="19EB75CA" w14:textId="77777777" w:rsidR="00336768" w:rsidRDefault="0033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3">
    <w:panose1 w:val="050401020108070707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DEFEC" w14:textId="78804535" w:rsidR="00E310D5" w:rsidRDefault="004552DD">
    <w:pPr>
      <w:pStyle w:val="af"/>
    </w:pPr>
    <w:r>
      <w:fldChar w:fldCharType="begin"/>
    </w:r>
    <w:r>
      <w:instrText xml:space="preserve"> PAGE   \* MERGEFORMAT </w:instrText>
    </w:r>
    <w:r>
      <w:fldChar w:fldCharType="separate"/>
    </w:r>
    <w:r w:rsidR="00E02C9B">
      <w:rPr>
        <w:noProof/>
      </w:rPr>
      <w:t>4</w:t>
    </w:r>
    <w:r>
      <w:fldChar w:fldCharType="end"/>
    </w:r>
  </w:p>
  <w:p w14:paraId="33BA0EEC" w14:textId="77777777" w:rsidR="00E310D5" w:rsidRDefault="00E310D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06E09" w14:textId="77777777" w:rsidR="00336768" w:rsidRDefault="00336768">
      <w:r>
        <w:separator/>
      </w:r>
    </w:p>
  </w:footnote>
  <w:footnote w:type="continuationSeparator" w:id="0">
    <w:p w14:paraId="4D2DD859" w14:textId="77777777" w:rsidR="00336768" w:rsidRDefault="003367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9pt;height:9pt" o:bullet="t">
        <v:imagedata r:id="rId1" o:title="artD01F"/>
      </v:shape>
    </w:pict>
  </w:numPicBullet>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785C3E"/>
    <w:multiLevelType w:val="hybridMultilevel"/>
    <w:tmpl w:val="ADA2C60C"/>
    <w:lvl w:ilvl="0" w:tplc="CE6C82C8">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B4CD3"/>
    <w:multiLevelType w:val="hybridMultilevel"/>
    <w:tmpl w:val="A6269D52"/>
    <w:lvl w:ilvl="0" w:tplc="B784BC70">
      <w:numFmt w:val="bullet"/>
      <w:lvlText w:val=""/>
      <w:lvlJc w:val="left"/>
      <w:pPr>
        <w:ind w:left="1619" w:hanging="360"/>
      </w:pPr>
      <w:rPr>
        <w:rFonts w:ascii="Wingdings" w:eastAsia="MS Mincho" w:hAnsi="Wingdings" w:cs="Times New Roman" w:hint="default"/>
        <w:u w:val="none"/>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 w15:restartNumberingAfterBreak="0">
    <w:nsid w:val="119C34DC"/>
    <w:multiLevelType w:val="hybridMultilevel"/>
    <w:tmpl w:val="435468A2"/>
    <w:lvl w:ilvl="0" w:tplc="7764A01A">
      <w:start w:val="1"/>
      <w:numFmt w:val="bullet"/>
      <w:lvlText w:val=""/>
      <w:lvlPicBulletId w:val="0"/>
      <w:lvlJc w:val="left"/>
      <w:pPr>
        <w:tabs>
          <w:tab w:val="num" w:pos="720"/>
        </w:tabs>
        <w:ind w:left="720" w:hanging="360"/>
      </w:pPr>
      <w:rPr>
        <w:rFonts w:ascii="Symbol" w:hAnsi="Symbol" w:hint="default"/>
      </w:rPr>
    </w:lvl>
    <w:lvl w:ilvl="1" w:tplc="97621658">
      <w:start w:val="1"/>
      <w:numFmt w:val="bullet"/>
      <w:lvlText w:val=""/>
      <w:lvlPicBulletId w:val="0"/>
      <w:lvlJc w:val="left"/>
      <w:pPr>
        <w:tabs>
          <w:tab w:val="num" w:pos="1440"/>
        </w:tabs>
        <w:ind w:left="1440" w:hanging="360"/>
      </w:pPr>
      <w:rPr>
        <w:rFonts w:ascii="Symbol" w:hAnsi="Symbol" w:hint="default"/>
      </w:rPr>
    </w:lvl>
    <w:lvl w:ilvl="2" w:tplc="6C9C2DB0" w:tentative="1">
      <w:start w:val="1"/>
      <w:numFmt w:val="bullet"/>
      <w:lvlText w:val=""/>
      <w:lvlPicBulletId w:val="0"/>
      <w:lvlJc w:val="left"/>
      <w:pPr>
        <w:tabs>
          <w:tab w:val="num" w:pos="2160"/>
        </w:tabs>
        <w:ind w:left="2160" w:hanging="360"/>
      </w:pPr>
      <w:rPr>
        <w:rFonts w:ascii="Symbol" w:hAnsi="Symbol" w:hint="default"/>
      </w:rPr>
    </w:lvl>
    <w:lvl w:ilvl="3" w:tplc="066CBDDC" w:tentative="1">
      <w:start w:val="1"/>
      <w:numFmt w:val="bullet"/>
      <w:lvlText w:val=""/>
      <w:lvlPicBulletId w:val="0"/>
      <w:lvlJc w:val="left"/>
      <w:pPr>
        <w:tabs>
          <w:tab w:val="num" w:pos="2880"/>
        </w:tabs>
        <w:ind w:left="2880" w:hanging="360"/>
      </w:pPr>
      <w:rPr>
        <w:rFonts w:ascii="Symbol" w:hAnsi="Symbol" w:hint="default"/>
      </w:rPr>
    </w:lvl>
    <w:lvl w:ilvl="4" w:tplc="10BC4D06" w:tentative="1">
      <w:start w:val="1"/>
      <w:numFmt w:val="bullet"/>
      <w:lvlText w:val=""/>
      <w:lvlPicBulletId w:val="0"/>
      <w:lvlJc w:val="left"/>
      <w:pPr>
        <w:tabs>
          <w:tab w:val="num" w:pos="3600"/>
        </w:tabs>
        <w:ind w:left="3600" w:hanging="360"/>
      </w:pPr>
      <w:rPr>
        <w:rFonts w:ascii="Symbol" w:hAnsi="Symbol" w:hint="default"/>
      </w:rPr>
    </w:lvl>
    <w:lvl w:ilvl="5" w:tplc="5C581126" w:tentative="1">
      <w:start w:val="1"/>
      <w:numFmt w:val="bullet"/>
      <w:lvlText w:val=""/>
      <w:lvlPicBulletId w:val="0"/>
      <w:lvlJc w:val="left"/>
      <w:pPr>
        <w:tabs>
          <w:tab w:val="num" w:pos="4320"/>
        </w:tabs>
        <w:ind w:left="4320" w:hanging="360"/>
      </w:pPr>
      <w:rPr>
        <w:rFonts w:ascii="Symbol" w:hAnsi="Symbol" w:hint="default"/>
      </w:rPr>
    </w:lvl>
    <w:lvl w:ilvl="6" w:tplc="219A650C" w:tentative="1">
      <w:start w:val="1"/>
      <w:numFmt w:val="bullet"/>
      <w:lvlText w:val=""/>
      <w:lvlPicBulletId w:val="0"/>
      <w:lvlJc w:val="left"/>
      <w:pPr>
        <w:tabs>
          <w:tab w:val="num" w:pos="5040"/>
        </w:tabs>
        <w:ind w:left="5040" w:hanging="360"/>
      </w:pPr>
      <w:rPr>
        <w:rFonts w:ascii="Symbol" w:hAnsi="Symbol" w:hint="default"/>
      </w:rPr>
    </w:lvl>
    <w:lvl w:ilvl="7" w:tplc="DF3A4E62" w:tentative="1">
      <w:start w:val="1"/>
      <w:numFmt w:val="bullet"/>
      <w:lvlText w:val=""/>
      <w:lvlPicBulletId w:val="0"/>
      <w:lvlJc w:val="left"/>
      <w:pPr>
        <w:tabs>
          <w:tab w:val="num" w:pos="5760"/>
        </w:tabs>
        <w:ind w:left="5760" w:hanging="360"/>
      </w:pPr>
      <w:rPr>
        <w:rFonts w:ascii="Symbol" w:hAnsi="Symbol" w:hint="default"/>
      </w:rPr>
    </w:lvl>
    <w:lvl w:ilvl="8" w:tplc="5ED20C7C"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901793E"/>
    <w:multiLevelType w:val="hybridMultilevel"/>
    <w:tmpl w:val="11F07166"/>
    <w:lvl w:ilvl="0" w:tplc="04090001">
      <w:start w:val="1"/>
      <w:numFmt w:val="bullet"/>
      <w:lvlText w:val=""/>
      <w:lvlJc w:val="left"/>
      <w:pPr>
        <w:ind w:left="1619" w:hanging="360"/>
      </w:pPr>
      <w:rPr>
        <w:rFonts w:ascii="Wingdings" w:hAnsi="Wingding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E4F0358"/>
    <w:multiLevelType w:val="hybridMultilevel"/>
    <w:tmpl w:val="F3966F4E"/>
    <w:lvl w:ilvl="0" w:tplc="D7E884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8A14A90"/>
    <w:multiLevelType w:val="hybridMultilevel"/>
    <w:tmpl w:val="6EECBBFC"/>
    <w:lvl w:ilvl="0" w:tplc="3D38E3C6">
      <w:start w:val="1"/>
      <w:numFmt w:val="bullet"/>
      <w:lvlText w:val=""/>
      <w:lvlJc w:val="left"/>
      <w:pPr>
        <w:tabs>
          <w:tab w:val="num" w:pos="720"/>
        </w:tabs>
        <w:ind w:left="720" w:hanging="360"/>
      </w:pPr>
      <w:rPr>
        <w:rFonts w:ascii="Wingdings 3" w:hAnsi="Wingdings 3" w:hint="default"/>
      </w:rPr>
    </w:lvl>
    <w:lvl w:ilvl="1" w:tplc="A4B092EC" w:tentative="1">
      <w:start w:val="1"/>
      <w:numFmt w:val="bullet"/>
      <w:lvlText w:val=""/>
      <w:lvlJc w:val="left"/>
      <w:pPr>
        <w:tabs>
          <w:tab w:val="num" w:pos="1440"/>
        </w:tabs>
        <w:ind w:left="1440" w:hanging="360"/>
      </w:pPr>
      <w:rPr>
        <w:rFonts w:ascii="Wingdings 3" w:hAnsi="Wingdings 3" w:hint="default"/>
      </w:rPr>
    </w:lvl>
    <w:lvl w:ilvl="2" w:tplc="0E3A3E2E" w:tentative="1">
      <w:start w:val="1"/>
      <w:numFmt w:val="bullet"/>
      <w:lvlText w:val=""/>
      <w:lvlJc w:val="left"/>
      <w:pPr>
        <w:tabs>
          <w:tab w:val="num" w:pos="2160"/>
        </w:tabs>
        <w:ind w:left="2160" w:hanging="360"/>
      </w:pPr>
      <w:rPr>
        <w:rFonts w:ascii="Wingdings 3" w:hAnsi="Wingdings 3" w:hint="default"/>
      </w:rPr>
    </w:lvl>
    <w:lvl w:ilvl="3" w:tplc="E28A54B6" w:tentative="1">
      <w:start w:val="1"/>
      <w:numFmt w:val="bullet"/>
      <w:lvlText w:val=""/>
      <w:lvlJc w:val="left"/>
      <w:pPr>
        <w:tabs>
          <w:tab w:val="num" w:pos="2880"/>
        </w:tabs>
        <w:ind w:left="2880" w:hanging="360"/>
      </w:pPr>
      <w:rPr>
        <w:rFonts w:ascii="Wingdings 3" w:hAnsi="Wingdings 3" w:hint="default"/>
      </w:rPr>
    </w:lvl>
    <w:lvl w:ilvl="4" w:tplc="261C5A38" w:tentative="1">
      <w:start w:val="1"/>
      <w:numFmt w:val="bullet"/>
      <w:lvlText w:val=""/>
      <w:lvlJc w:val="left"/>
      <w:pPr>
        <w:tabs>
          <w:tab w:val="num" w:pos="3600"/>
        </w:tabs>
        <w:ind w:left="3600" w:hanging="360"/>
      </w:pPr>
      <w:rPr>
        <w:rFonts w:ascii="Wingdings 3" w:hAnsi="Wingdings 3" w:hint="default"/>
      </w:rPr>
    </w:lvl>
    <w:lvl w:ilvl="5" w:tplc="97623398" w:tentative="1">
      <w:start w:val="1"/>
      <w:numFmt w:val="bullet"/>
      <w:lvlText w:val=""/>
      <w:lvlJc w:val="left"/>
      <w:pPr>
        <w:tabs>
          <w:tab w:val="num" w:pos="4320"/>
        </w:tabs>
        <w:ind w:left="4320" w:hanging="360"/>
      </w:pPr>
      <w:rPr>
        <w:rFonts w:ascii="Wingdings 3" w:hAnsi="Wingdings 3" w:hint="default"/>
      </w:rPr>
    </w:lvl>
    <w:lvl w:ilvl="6" w:tplc="99E45702" w:tentative="1">
      <w:start w:val="1"/>
      <w:numFmt w:val="bullet"/>
      <w:lvlText w:val=""/>
      <w:lvlJc w:val="left"/>
      <w:pPr>
        <w:tabs>
          <w:tab w:val="num" w:pos="5040"/>
        </w:tabs>
        <w:ind w:left="5040" w:hanging="360"/>
      </w:pPr>
      <w:rPr>
        <w:rFonts w:ascii="Wingdings 3" w:hAnsi="Wingdings 3" w:hint="default"/>
      </w:rPr>
    </w:lvl>
    <w:lvl w:ilvl="7" w:tplc="53FC4AFA" w:tentative="1">
      <w:start w:val="1"/>
      <w:numFmt w:val="bullet"/>
      <w:lvlText w:val=""/>
      <w:lvlJc w:val="left"/>
      <w:pPr>
        <w:tabs>
          <w:tab w:val="num" w:pos="5760"/>
        </w:tabs>
        <w:ind w:left="5760" w:hanging="360"/>
      </w:pPr>
      <w:rPr>
        <w:rFonts w:ascii="Wingdings 3" w:hAnsi="Wingdings 3" w:hint="default"/>
      </w:rPr>
    </w:lvl>
    <w:lvl w:ilvl="8" w:tplc="B9F6AE44"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0" w15:restartNumberingAfterBreak="0">
    <w:nsid w:val="3E737545"/>
    <w:multiLevelType w:val="hybridMultilevel"/>
    <w:tmpl w:val="3684F2AC"/>
    <w:lvl w:ilvl="0" w:tplc="FFFFFFFF">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9236C0D"/>
    <w:multiLevelType w:val="hybridMultilevel"/>
    <w:tmpl w:val="EAAA1DDC"/>
    <w:lvl w:ilvl="0" w:tplc="B9662578">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FC85877"/>
    <w:multiLevelType w:val="hybridMultilevel"/>
    <w:tmpl w:val="89D422CA"/>
    <w:lvl w:ilvl="0" w:tplc="3AAAFD6A">
      <w:numFmt w:val="bullet"/>
      <w:lvlText w:val=""/>
      <w:lvlJc w:val="left"/>
      <w:pPr>
        <w:ind w:left="1619" w:hanging="360"/>
      </w:pPr>
      <w:rPr>
        <w:rFonts w:ascii="Wingdings" w:eastAsia="MS Mincho" w:hAnsi="Wingdings" w:cs="Times New Roman" w:hint="default"/>
        <w:u w:val="none"/>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9"/>
  </w:num>
  <w:num w:numId="3">
    <w:abstractNumId w:val="17"/>
  </w:num>
  <w:num w:numId="4">
    <w:abstractNumId w:val="16"/>
  </w:num>
  <w:num w:numId="5">
    <w:abstractNumId w:val="1"/>
  </w:num>
  <w:num w:numId="6">
    <w:abstractNumId w:val="5"/>
  </w:num>
  <w:num w:numId="7">
    <w:abstractNumId w:val="12"/>
  </w:num>
  <w:num w:numId="8">
    <w:abstractNumId w:val="14"/>
  </w:num>
  <w:num w:numId="9">
    <w:abstractNumId w:val="0"/>
  </w:num>
  <w:num w:numId="10">
    <w:abstractNumId w:val="2"/>
  </w:num>
  <w:num w:numId="11">
    <w:abstractNumId w:val="7"/>
  </w:num>
  <w:num w:numId="12">
    <w:abstractNumId w:val="4"/>
  </w:num>
  <w:num w:numId="13">
    <w:abstractNumId w:val="6"/>
  </w:num>
  <w:num w:numId="14">
    <w:abstractNumId w:val="10"/>
  </w:num>
  <w:num w:numId="15">
    <w:abstractNumId w:val="8"/>
  </w:num>
  <w:num w:numId="16">
    <w:abstractNumId w:val="15"/>
  </w:num>
  <w:num w:numId="17">
    <w:abstractNumId w:val="3"/>
  </w:num>
  <w:num w:numId="18">
    <w:abstractNumId w:val="13"/>
  </w:num>
  <w:num w:numId="19">
    <w:abstractNumId w:val="11"/>
  </w:num>
  <w:num w:numId="2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DF578B1F"/>
    <w:rsid w:val="FF7D9274"/>
    <w:rsid w:val="00000103"/>
    <w:rsid w:val="0000054F"/>
    <w:rsid w:val="00000991"/>
    <w:rsid w:val="00000DF3"/>
    <w:rsid w:val="0000176B"/>
    <w:rsid w:val="00001CBC"/>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574"/>
    <w:rsid w:val="00010ADC"/>
    <w:rsid w:val="00010C45"/>
    <w:rsid w:val="00011057"/>
    <w:rsid w:val="00011184"/>
    <w:rsid w:val="00011265"/>
    <w:rsid w:val="00011453"/>
    <w:rsid w:val="0001149F"/>
    <w:rsid w:val="00011713"/>
    <w:rsid w:val="00011FD8"/>
    <w:rsid w:val="0001210C"/>
    <w:rsid w:val="00012144"/>
    <w:rsid w:val="00012217"/>
    <w:rsid w:val="00012843"/>
    <w:rsid w:val="0001380D"/>
    <w:rsid w:val="000138E8"/>
    <w:rsid w:val="0001402B"/>
    <w:rsid w:val="00014543"/>
    <w:rsid w:val="000146DA"/>
    <w:rsid w:val="0001476B"/>
    <w:rsid w:val="00014915"/>
    <w:rsid w:val="0001496B"/>
    <w:rsid w:val="00014EF7"/>
    <w:rsid w:val="00015030"/>
    <w:rsid w:val="000155BE"/>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1D8"/>
    <w:rsid w:val="00023418"/>
    <w:rsid w:val="000235B8"/>
    <w:rsid w:val="000235EC"/>
    <w:rsid w:val="00023A66"/>
    <w:rsid w:val="00023AE2"/>
    <w:rsid w:val="00023B5B"/>
    <w:rsid w:val="000244C9"/>
    <w:rsid w:val="000245E4"/>
    <w:rsid w:val="00024665"/>
    <w:rsid w:val="00024762"/>
    <w:rsid w:val="00024983"/>
    <w:rsid w:val="00024B57"/>
    <w:rsid w:val="000257A4"/>
    <w:rsid w:val="00025A52"/>
    <w:rsid w:val="000260CD"/>
    <w:rsid w:val="000262E0"/>
    <w:rsid w:val="000264C2"/>
    <w:rsid w:val="00026517"/>
    <w:rsid w:val="000266A5"/>
    <w:rsid w:val="00026D3A"/>
    <w:rsid w:val="000276E6"/>
    <w:rsid w:val="000277F1"/>
    <w:rsid w:val="000279DE"/>
    <w:rsid w:val="00027BD5"/>
    <w:rsid w:val="00027D31"/>
    <w:rsid w:val="00030479"/>
    <w:rsid w:val="000304AC"/>
    <w:rsid w:val="00030681"/>
    <w:rsid w:val="000307C9"/>
    <w:rsid w:val="00030B97"/>
    <w:rsid w:val="00030C38"/>
    <w:rsid w:val="00031171"/>
    <w:rsid w:val="000311F6"/>
    <w:rsid w:val="000317F8"/>
    <w:rsid w:val="000318B4"/>
    <w:rsid w:val="00031A1E"/>
    <w:rsid w:val="00031D1D"/>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96E"/>
    <w:rsid w:val="00047B84"/>
    <w:rsid w:val="000500A2"/>
    <w:rsid w:val="00050679"/>
    <w:rsid w:val="000506DC"/>
    <w:rsid w:val="00050936"/>
    <w:rsid w:val="00050AB9"/>
    <w:rsid w:val="00050FB5"/>
    <w:rsid w:val="000513A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892"/>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1B"/>
    <w:rsid w:val="0006184D"/>
    <w:rsid w:val="00061A8A"/>
    <w:rsid w:val="00061B50"/>
    <w:rsid w:val="00061C22"/>
    <w:rsid w:val="000623E2"/>
    <w:rsid w:val="00062BA4"/>
    <w:rsid w:val="00062D5D"/>
    <w:rsid w:val="00063252"/>
    <w:rsid w:val="00063418"/>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96A"/>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17E"/>
    <w:rsid w:val="00081843"/>
    <w:rsid w:val="00081BB5"/>
    <w:rsid w:val="00081E2B"/>
    <w:rsid w:val="0008209D"/>
    <w:rsid w:val="00082478"/>
    <w:rsid w:val="000831CE"/>
    <w:rsid w:val="00083C04"/>
    <w:rsid w:val="00083CC0"/>
    <w:rsid w:val="00083FEA"/>
    <w:rsid w:val="000840BA"/>
    <w:rsid w:val="00084136"/>
    <w:rsid w:val="000841A0"/>
    <w:rsid w:val="000841FD"/>
    <w:rsid w:val="0008449B"/>
    <w:rsid w:val="00084612"/>
    <w:rsid w:val="00084A61"/>
    <w:rsid w:val="00084A9F"/>
    <w:rsid w:val="00084B68"/>
    <w:rsid w:val="00085042"/>
    <w:rsid w:val="00086225"/>
    <w:rsid w:val="00086490"/>
    <w:rsid w:val="000864C7"/>
    <w:rsid w:val="00086675"/>
    <w:rsid w:val="000866C9"/>
    <w:rsid w:val="00086820"/>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54"/>
    <w:rsid w:val="000930C8"/>
    <w:rsid w:val="000933D1"/>
    <w:rsid w:val="000937D1"/>
    <w:rsid w:val="00093B6F"/>
    <w:rsid w:val="00093D2E"/>
    <w:rsid w:val="000940CF"/>
    <w:rsid w:val="000948EE"/>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CC2"/>
    <w:rsid w:val="000A0D17"/>
    <w:rsid w:val="000A0FC2"/>
    <w:rsid w:val="000A1060"/>
    <w:rsid w:val="000A11D2"/>
    <w:rsid w:val="000A15F3"/>
    <w:rsid w:val="000A18F0"/>
    <w:rsid w:val="000A1B88"/>
    <w:rsid w:val="000A2082"/>
    <w:rsid w:val="000A33AD"/>
    <w:rsid w:val="000A3564"/>
    <w:rsid w:val="000A4A89"/>
    <w:rsid w:val="000A51B1"/>
    <w:rsid w:val="000A54D7"/>
    <w:rsid w:val="000A5776"/>
    <w:rsid w:val="000A583C"/>
    <w:rsid w:val="000A5C81"/>
    <w:rsid w:val="000A68A9"/>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D1"/>
    <w:rsid w:val="000B5018"/>
    <w:rsid w:val="000B5D35"/>
    <w:rsid w:val="000B5FB2"/>
    <w:rsid w:val="000B616D"/>
    <w:rsid w:val="000B63D4"/>
    <w:rsid w:val="000B692C"/>
    <w:rsid w:val="000B69B4"/>
    <w:rsid w:val="000B6BD2"/>
    <w:rsid w:val="000B6CA0"/>
    <w:rsid w:val="000B6D05"/>
    <w:rsid w:val="000B76E9"/>
    <w:rsid w:val="000B780D"/>
    <w:rsid w:val="000B7815"/>
    <w:rsid w:val="000B7920"/>
    <w:rsid w:val="000B7A89"/>
    <w:rsid w:val="000B7B44"/>
    <w:rsid w:val="000B7BF6"/>
    <w:rsid w:val="000C0041"/>
    <w:rsid w:val="000C01C4"/>
    <w:rsid w:val="000C0413"/>
    <w:rsid w:val="000C0D03"/>
    <w:rsid w:val="000C1632"/>
    <w:rsid w:val="000C19D3"/>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552D"/>
    <w:rsid w:val="000C669F"/>
    <w:rsid w:val="000C6E79"/>
    <w:rsid w:val="000C727C"/>
    <w:rsid w:val="000C7602"/>
    <w:rsid w:val="000C7656"/>
    <w:rsid w:val="000C79D8"/>
    <w:rsid w:val="000D00F8"/>
    <w:rsid w:val="000D04AF"/>
    <w:rsid w:val="000D0590"/>
    <w:rsid w:val="000D09C9"/>
    <w:rsid w:val="000D0BFE"/>
    <w:rsid w:val="000D10AD"/>
    <w:rsid w:val="000D1360"/>
    <w:rsid w:val="000D13BB"/>
    <w:rsid w:val="000D1626"/>
    <w:rsid w:val="000D18F5"/>
    <w:rsid w:val="000D24BF"/>
    <w:rsid w:val="000D2629"/>
    <w:rsid w:val="000D2904"/>
    <w:rsid w:val="000D29E4"/>
    <w:rsid w:val="000D2A22"/>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0A5"/>
    <w:rsid w:val="000D6AF8"/>
    <w:rsid w:val="000D6E96"/>
    <w:rsid w:val="000D743D"/>
    <w:rsid w:val="000D7A2B"/>
    <w:rsid w:val="000D7A7E"/>
    <w:rsid w:val="000D7AC5"/>
    <w:rsid w:val="000E003E"/>
    <w:rsid w:val="000E0320"/>
    <w:rsid w:val="000E04BE"/>
    <w:rsid w:val="000E0630"/>
    <w:rsid w:val="000E07F5"/>
    <w:rsid w:val="000E088B"/>
    <w:rsid w:val="000E0CE6"/>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303"/>
    <w:rsid w:val="000E4614"/>
    <w:rsid w:val="000E4A18"/>
    <w:rsid w:val="000E4A4B"/>
    <w:rsid w:val="000E4C40"/>
    <w:rsid w:val="000E56B0"/>
    <w:rsid w:val="000E573D"/>
    <w:rsid w:val="000E5A0A"/>
    <w:rsid w:val="000E6229"/>
    <w:rsid w:val="000E62EC"/>
    <w:rsid w:val="000E6438"/>
    <w:rsid w:val="000E6CBE"/>
    <w:rsid w:val="000E7B7D"/>
    <w:rsid w:val="000F01A1"/>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3A20"/>
    <w:rsid w:val="000F4549"/>
    <w:rsid w:val="000F4652"/>
    <w:rsid w:val="000F4EF3"/>
    <w:rsid w:val="000F4F78"/>
    <w:rsid w:val="000F5057"/>
    <w:rsid w:val="000F54BC"/>
    <w:rsid w:val="000F558F"/>
    <w:rsid w:val="000F5CC8"/>
    <w:rsid w:val="000F606C"/>
    <w:rsid w:val="000F6C03"/>
    <w:rsid w:val="000F6E36"/>
    <w:rsid w:val="000F6EE5"/>
    <w:rsid w:val="000F751E"/>
    <w:rsid w:val="000F7D52"/>
    <w:rsid w:val="00100446"/>
    <w:rsid w:val="001004B3"/>
    <w:rsid w:val="00100575"/>
    <w:rsid w:val="00100937"/>
    <w:rsid w:val="001009C3"/>
    <w:rsid w:val="00100C18"/>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35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5F7"/>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35D"/>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146"/>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086"/>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3AC8"/>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5A87"/>
    <w:rsid w:val="0015646B"/>
    <w:rsid w:val="00156604"/>
    <w:rsid w:val="001566D5"/>
    <w:rsid w:val="00156868"/>
    <w:rsid w:val="00156CDD"/>
    <w:rsid w:val="0015728E"/>
    <w:rsid w:val="0015750D"/>
    <w:rsid w:val="00157685"/>
    <w:rsid w:val="001576E1"/>
    <w:rsid w:val="001605DE"/>
    <w:rsid w:val="001609EE"/>
    <w:rsid w:val="0016185A"/>
    <w:rsid w:val="00161C87"/>
    <w:rsid w:val="00161CD6"/>
    <w:rsid w:val="00162322"/>
    <w:rsid w:val="001626D5"/>
    <w:rsid w:val="00162B79"/>
    <w:rsid w:val="00162BA8"/>
    <w:rsid w:val="00162BC7"/>
    <w:rsid w:val="00162C94"/>
    <w:rsid w:val="00162ED3"/>
    <w:rsid w:val="00163AC7"/>
    <w:rsid w:val="00163B8E"/>
    <w:rsid w:val="00163E15"/>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A9"/>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A9"/>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6C42"/>
    <w:rsid w:val="001879AB"/>
    <w:rsid w:val="00187C05"/>
    <w:rsid w:val="00187C52"/>
    <w:rsid w:val="00187E81"/>
    <w:rsid w:val="00190227"/>
    <w:rsid w:val="0019028E"/>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056"/>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2D3"/>
    <w:rsid w:val="001A2537"/>
    <w:rsid w:val="001A26E7"/>
    <w:rsid w:val="001A2A66"/>
    <w:rsid w:val="001A2AE5"/>
    <w:rsid w:val="001A2B66"/>
    <w:rsid w:val="001A331F"/>
    <w:rsid w:val="001A37B3"/>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ABC"/>
    <w:rsid w:val="001A5E8A"/>
    <w:rsid w:val="001A6047"/>
    <w:rsid w:val="001A607F"/>
    <w:rsid w:val="001A60D5"/>
    <w:rsid w:val="001A61D8"/>
    <w:rsid w:val="001A6389"/>
    <w:rsid w:val="001A63DD"/>
    <w:rsid w:val="001A64A2"/>
    <w:rsid w:val="001A6549"/>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D1B"/>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83C"/>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4DF8"/>
    <w:rsid w:val="001D5451"/>
    <w:rsid w:val="001D54CA"/>
    <w:rsid w:val="001D55BE"/>
    <w:rsid w:val="001D57C1"/>
    <w:rsid w:val="001D57C6"/>
    <w:rsid w:val="001D5A20"/>
    <w:rsid w:val="001D6036"/>
    <w:rsid w:val="001D61CB"/>
    <w:rsid w:val="001D664A"/>
    <w:rsid w:val="001D6BBF"/>
    <w:rsid w:val="001D6E74"/>
    <w:rsid w:val="001D7019"/>
    <w:rsid w:val="001D70BA"/>
    <w:rsid w:val="001D73FB"/>
    <w:rsid w:val="001D74AA"/>
    <w:rsid w:val="001D77F7"/>
    <w:rsid w:val="001D7B37"/>
    <w:rsid w:val="001E02A5"/>
    <w:rsid w:val="001E04CF"/>
    <w:rsid w:val="001E079A"/>
    <w:rsid w:val="001E085F"/>
    <w:rsid w:val="001E0DFB"/>
    <w:rsid w:val="001E124C"/>
    <w:rsid w:val="001E130A"/>
    <w:rsid w:val="001E17BF"/>
    <w:rsid w:val="001E1A44"/>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10A"/>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7A9"/>
    <w:rsid w:val="00200A80"/>
    <w:rsid w:val="00200C37"/>
    <w:rsid w:val="00200E29"/>
    <w:rsid w:val="002010E6"/>
    <w:rsid w:val="00201563"/>
    <w:rsid w:val="00201A88"/>
    <w:rsid w:val="00201F83"/>
    <w:rsid w:val="002024F8"/>
    <w:rsid w:val="002025F6"/>
    <w:rsid w:val="002027BB"/>
    <w:rsid w:val="002034C0"/>
    <w:rsid w:val="002034E9"/>
    <w:rsid w:val="00203639"/>
    <w:rsid w:val="00203C7C"/>
    <w:rsid w:val="00203E60"/>
    <w:rsid w:val="00203F32"/>
    <w:rsid w:val="00204013"/>
    <w:rsid w:val="002044B1"/>
    <w:rsid w:val="0020480D"/>
    <w:rsid w:val="00204D9F"/>
    <w:rsid w:val="00204DC9"/>
    <w:rsid w:val="00204DCF"/>
    <w:rsid w:val="00205306"/>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0A"/>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2C"/>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059"/>
    <w:rsid w:val="00233787"/>
    <w:rsid w:val="002337DC"/>
    <w:rsid w:val="00233BA4"/>
    <w:rsid w:val="002342B8"/>
    <w:rsid w:val="00234770"/>
    <w:rsid w:val="00234899"/>
    <w:rsid w:val="00234E48"/>
    <w:rsid w:val="00234F18"/>
    <w:rsid w:val="00235044"/>
    <w:rsid w:val="002354AA"/>
    <w:rsid w:val="00235A0D"/>
    <w:rsid w:val="00236D71"/>
    <w:rsid w:val="00236F5A"/>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2E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CEA"/>
    <w:rsid w:val="00254D9B"/>
    <w:rsid w:val="002553E0"/>
    <w:rsid w:val="00255A31"/>
    <w:rsid w:val="00255E01"/>
    <w:rsid w:val="00255F29"/>
    <w:rsid w:val="00256046"/>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05C"/>
    <w:rsid w:val="00267B8B"/>
    <w:rsid w:val="00267D26"/>
    <w:rsid w:val="00267EE4"/>
    <w:rsid w:val="00270500"/>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3CF7"/>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064"/>
    <w:rsid w:val="00285624"/>
    <w:rsid w:val="0028595E"/>
    <w:rsid w:val="00285C59"/>
    <w:rsid w:val="00285DA8"/>
    <w:rsid w:val="002862B1"/>
    <w:rsid w:val="002863C7"/>
    <w:rsid w:val="00286407"/>
    <w:rsid w:val="0028667C"/>
    <w:rsid w:val="002866CD"/>
    <w:rsid w:val="00286A1A"/>
    <w:rsid w:val="00286A9C"/>
    <w:rsid w:val="00286B7D"/>
    <w:rsid w:val="00286B84"/>
    <w:rsid w:val="00286CDD"/>
    <w:rsid w:val="0028744A"/>
    <w:rsid w:val="0028784D"/>
    <w:rsid w:val="00287926"/>
    <w:rsid w:val="00287F56"/>
    <w:rsid w:val="002901E6"/>
    <w:rsid w:val="002903BA"/>
    <w:rsid w:val="002906ED"/>
    <w:rsid w:val="002912C2"/>
    <w:rsid w:val="00291720"/>
    <w:rsid w:val="00291A73"/>
    <w:rsid w:val="00291A8C"/>
    <w:rsid w:val="00291C69"/>
    <w:rsid w:val="00292241"/>
    <w:rsid w:val="0029228B"/>
    <w:rsid w:val="002922A6"/>
    <w:rsid w:val="00292D99"/>
    <w:rsid w:val="00292FFC"/>
    <w:rsid w:val="00293427"/>
    <w:rsid w:val="0029363D"/>
    <w:rsid w:val="00293B3D"/>
    <w:rsid w:val="00293CCB"/>
    <w:rsid w:val="00293D37"/>
    <w:rsid w:val="00293EA8"/>
    <w:rsid w:val="00294173"/>
    <w:rsid w:val="002942BF"/>
    <w:rsid w:val="002943B0"/>
    <w:rsid w:val="00294409"/>
    <w:rsid w:val="0029479E"/>
    <w:rsid w:val="002948B5"/>
    <w:rsid w:val="00294B6C"/>
    <w:rsid w:val="00295094"/>
    <w:rsid w:val="00295205"/>
    <w:rsid w:val="0029542A"/>
    <w:rsid w:val="002956ED"/>
    <w:rsid w:val="002958DF"/>
    <w:rsid w:val="00295E94"/>
    <w:rsid w:val="00296A16"/>
    <w:rsid w:val="00296C3E"/>
    <w:rsid w:val="00297018"/>
    <w:rsid w:val="002974A7"/>
    <w:rsid w:val="002974C7"/>
    <w:rsid w:val="002979A5"/>
    <w:rsid w:val="00297FE1"/>
    <w:rsid w:val="002A02D5"/>
    <w:rsid w:val="002A04F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5D6C"/>
    <w:rsid w:val="002A6427"/>
    <w:rsid w:val="002A69DF"/>
    <w:rsid w:val="002A703B"/>
    <w:rsid w:val="002A703E"/>
    <w:rsid w:val="002A728D"/>
    <w:rsid w:val="002A7437"/>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3FF"/>
    <w:rsid w:val="002B6496"/>
    <w:rsid w:val="002B6C56"/>
    <w:rsid w:val="002B6E7D"/>
    <w:rsid w:val="002B7046"/>
    <w:rsid w:val="002B783F"/>
    <w:rsid w:val="002B7A3A"/>
    <w:rsid w:val="002B7B5D"/>
    <w:rsid w:val="002B7EC0"/>
    <w:rsid w:val="002B7F07"/>
    <w:rsid w:val="002C0650"/>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253"/>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3B9"/>
    <w:rsid w:val="002E4520"/>
    <w:rsid w:val="002E46C0"/>
    <w:rsid w:val="002E4920"/>
    <w:rsid w:val="002E4CE5"/>
    <w:rsid w:val="002E4FBA"/>
    <w:rsid w:val="002E51DD"/>
    <w:rsid w:val="002E55D6"/>
    <w:rsid w:val="002E56FA"/>
    <w:rsid w:val="002E57D0"/>
    <w:rsid w:val="002E5818"/>
    <w:rsid w:val="002E59A7"/>
    <w:rsid w:val="002E643F"/>
    <w:rsid w:val="002E6569"/>
    <w:rsid w:val="002E6DC4"/>
    <w:rsid w:val="002E6FF2"/>
    <w:rsid w:val="002E7560"/>
    <w:rsid w:val="002E7DF7"/>
    <w:rsid w:val="002F0514"/>
    <w:rsid w:val="002F06DD"/>
    <w:rsid w:val="002F1258"/>
    <w:rsid w:val="002F143D"/>
    <w:rsid w:val="002F15C0"/>
    <w:rsid w:val="002F1C37"/>
    <w:rsid w:val="002F26EB"/>
    <w:rsid w:val="002F282C"/>
    <w:rsid w:val="002F2845"/>
    <w:rsid w:val="002F294B"/>
    <w:rsid w:val="002F295B"/>
    <w:rsid w:val="002F2BBA"/>
    <w:rsid w:val="002F2DF8"/>
    <w:rsid w:val="002F2EFC"/>
    <w:rsid w:val="002F303A"/>
    <w:rsid w:val="002F303B"/>
    <w:rsid w:val="002F3384"/>
    <w:rsid w:val="002F3BDC"/>
    <w:rsid w:val="002F3FD4"/>
    <w:rsid w:val="002F431A"/>
    <w:rsid w:val="002F43D5"/>
    <w:rsid w:val="002F44CD"/>
    <w:rsid w:val="002F454E"/>
    <w:rsid w:val="002F4D68"/>
    <w:rsid w:val="002F50A5"/>
    <w:rsid w:val="002F514A"/>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46A"/>
    <w:rsid w:val="00302745"/>
    <w:rsid w:val="00302F9A"/>
    <w:rsid w:val="00303071"/>
    <w:rsid w:val="00303319"/>
    <w:rsid w:val="0030337E"/>
    <w:rsid w:val="003034D9"/>
    <w:rsid w:val="003042F7"/>
    <w:rsid w:val="00304461"/>
    <w:rsid w:val="00304D52"/>
    <w:rsid w:val="00305019"/>
    <w:rsid w:val="0030536E"/>
    <w:rsid w:val="00305A8A"/>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0295"/>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68E"/>
    <w:rsid w:val="003233BD"/>
    <w:rsid w:val="0032415A"/>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0C"/>
    <w:rsid w:val="00327973"/>
    <w:rsid w:val="00327B24"/>
    <w:rsid w:val="00327CEE"/>
    <w:rsid w:val="00327D74"/>
    <w:rsid w:val="00330058"/>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768"/>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9E"/>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36"/>
    <w:rsid w:val="00351D47"/>
    <w:rsid w:val="00351DB7"/>
    <w:rsid w:val="00351F69"/>
    <w:rsid w:val="00352025"/>
    <w:rsid w:val="00352348"/>
    <w:rsid w:val="00352439"/>
    <w:rsid w:val="00352A4D"/>
    <w:rsid w:val="00352F72"/>
    <w:rsid w:val="00352FDD"/>
    <w:rsid w:val="0035324C"/>
    <w:rsid w:val="00353590"/>
    <w:rsid w:val="00353856"/>
    <w:rsid w:val="003546F0"/>
    <w:rsid w:val="00354897"/>
    <w:rsid w:val="00354D00"/>
    <w:rsid w:val="003568B9"/>
    <w:rsid w:val="00356C0B"/>
    <w:rsid w:val="00356D66"/>
    <w:rsid w:val="00356DAE"/>
    <w:rsid w:val="00357079"/>
    <w:rsid w:val="0035709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A47"/>
    <w:rsid w:val="00361E39"/>
    <w:rsid w:val="00361F18"/>
    <w:rsid w:val="00361F7B"/>
    <w:rsid w:val="00362243"/>
    <w:rsid w:val="0036280D"/>
    <w:rsid w:val="0036294F"/>
    <w:rsid w:val="00362AE8"/>
    <w:rsid w:val="00362DA1"/>
    <w:rsid w:val="00363200"/>
    <w:rsid w:val="003635ED"/>
    <w:rsid w:val="00363F52"/>
    <w:rsid w:val="00364B1B"/>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47B"/>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9F0"/>
    <w:rsid w:val="00375CB6"/>
    <w:rsid w:val="00376538"/>
    <w:rsid w:val="00376539"/>
    <w:rsid w:val="0037658A"/>
    <w:rsid w:val="003768A4"/>
    <w:rsid w:val="00376BF9"/>
    <w:rsid w:val="00376CE7"/>
    <w:rsid w:val="0037720C"/>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9F1"/>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779"/>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3B"/>
    <w:rsid w:val="00393FBB"/>
    <w:rsid w:val="00394803"/>
    <w:rsid w:val="00394850"/>
    <w:rsid w:val="003950A4"/>
    <w:rsid w:val="003950D7"/>
    <w:rsid w:val="00395842"/>
    <w:rsid w:val="00395F27"/>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00E"/>
    <w:rsid w:val="003A1140"/>
    <w:rsid w:val="003A1438"/>
    <w:rsid w:val="003A15A9"/>
    <w:rsid w:val="003A1BE0"/>
    <w:rsid w:val="003A1E4C"/>
    <w:rsid w:val="003A1EED"/>
    <w:rsid w:val="003A1FE0"/>
    <w:rsid w:val="003A2008"/>
    <w:rsid w:val="003A24C7"/>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AC8"/>
    <w:rsid w:val="003B4CB1"/>
    <w:rsid w:val="003B4E6B"/>
    <w:rsid w:val="003B4F7A"/>
    <w:rsid w:val="003B5580"/>
    <w:rsid w:val="003B57AF"/>
    <w:rsid w:val="003B597A"/>
    <w:rsid w:val="003B5B52"/>
    <w:rsid w:val="003B5C0A"/>
    <w:rsid w:val="003B5D83"/>
    <w:rsid w:val="003B5E86"/>
    <w:rsid w:val="003B6704"/>
    <w:rsid w:val="003B6CFD"/>
    <w:rsid w:val="003B6D43"/>
    <w:rsid w:val="003B7362"/>
    <w:rsid w:val="003B76C5"/>
    <w:rsid w:val="003B7C7D"/>
    <w:rsid w:val="003C02C3"/>
    <w:rsid w:val="003C02E8"/>
    <w:rsid w:val="003C05F5"/>
    <w:rsid w:val="003C0BBA"/>
    <w:rsid w:val="003C0C85"/>
    <w:rsid w:val="003C0DE8"/>
    <w:rsid w:val="003C183D"/>
    <w:rsid w:val="003C1938"/>
    <w:rsid w:val="003C19EF"/>
    <w:rsid w:val="003C1C77"/>
    <w:rsid w:val="003C1CA3"/>
    <w:rsid w:val="003C1D73"/>
    <w:rsid w:val="003C1F65"/>
    <w:rsid w:val="003C23ED"/>
    <w:rsid w:val="003C2544"/>
    <w:rsid w:val="003C2799"/>
    <w:rsid w:val="003C29D4"/>
    <w:rsid w:val="003C2A12"/>
    <w:rsid w:val="003C30F3"/>
    <w:rsid w:val="003C3729"/>
    <w:rsid w:val="003C388C"/>
    <w:rsid w:val="003C42D1"/>
    <w:rsid w:val="003C43DC"/>
    <w:rsid w:val="003C4695"/>
    <w:rsid w:val="003C474A"/>
    <w:rsid w:val="003C4874"/>
    <w:rsid w:val="003C48A8"/>
    <w:rsid w:val="003C4C48"/>
    <w:rsid w:val="003C4F5D"/>
    <w:rsid w:val="003C5519"/>
    <w:rsid w:val="003C55A1"/>
    <w:rsid w:val="003C56D6"/>
    <w:rsid w:val="003C5AC6"/>
    <w:rsid w:val="003C5E9F"/>
    <w:rsid w:val="003C6FEA"/>
    <w:rsid w:val="003C7522"/>
    <w:rsid w:val="003C75E2"/>
    <w:rsid w:val="003C79DA"/>
    <w:rsid w:val="003C7A7E"/>
    <w:rsid w:val="003C7A90"/>
    <w:rsid w:val="003C7DA2"/>
    <w:rsid w:val="003C7E54"/>
    <w:rsid w:val="003D02E8"/>
    <w:rsid w:val="003D0735"/>
    <w:rsid w:val="003D08B7"/>
    <w:rsid w:val="003D0CE2"/>
    <w:rsid w:val="003D110B"/>
    <w:rsid w:val="003D12A7"/>
    <w:rsid w:val="003D13BA"/>
    <w:rsid w:val="003D159C"/>
    <w:rsid w:val="003D1FA4"/>
    <w:rsid w:val="003D2037"/>
    <w:rsid w:val="003D20B5"/>
    <w:rsid w:val="003D24D4"/>
    <w:rsid w:val="003D257B"/>
    <w:rsid w:val="003D2C01"/>
    <w:rsid w:val="003D3AAD"/>
    <w:rsid w:val="003D402B"/>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08"/>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ADC"/>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985"/>
    <w:rsid w:val="003F4AEB"/>
    <w:rsid w:val="003F4D4E"/>
    <w:rsid w:val="003F50FE"/>
    <w:rsid w:val="003F5B12"/>
    <w:rsid w:val="003F5C2D"/>
    <w:rsid w:val="003F6139"/>
    <w:rsid w:val="003F630D"/>
    <w:rsid w:val="003F6464"/>
    <w:rsid w:val="003F6B67"/>
    <w:rsid w:val="003F6D6F"/>
    <w:rsid w:val="003F6F22"/>
    <w:rsid w:val="003F77B5"/>
    <w:rsid w:val="003F794B"/>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692"/>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616"/>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88B"/>
    <w:rsid w:val="00457C8B"/>
    <w:rsid w:val="0046027C"/>
    <w:rsid w:val="00460461"/>
    <w:rsid w:val="0046072E"/>
    <w:rsid w:val="0046084D"/>
    <w:rsid w:val="004609BB"/>
    <w:rsid w:val="004609FF"/>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3ED0"/>
    <w:rsid w:val="004642E5"/>
    <w:rsid w:val="00464525"/>
    <w:rsid w:val="00464769"/>
    <w:rsid w:val="00464F31"/>
    <w:rsid w:val="004656DB"/>
    <w:rsid w:val="00465FA2"/>
    <w:rsid w:val="0046600C"/>
    <w:rsid w:val="00466482"/>
    <w:rsid w:val="004668AD"/>
    <w:rsid w:val="004669AA"/>
    <w:rsid w:val="004669EF"/>
    <w:rsid w:val="00466FA0"/>
    <w:rsid w:val="00467180"/>
    <w:rsid w:val="00467305"/>
    <w:rsid w:val="00467630"/>
    <w:rsid w:val="004676E0"/>
    <w:rsid w:val="00467B68"/>
    <w:rsid w:val="00467BC2"/>
    <w:rsid w:val="00467F82"/>
    <w:rsid w:val="004707B8"/>
    <w:rsid w:val="00470982"/>
    <w:rsid w:val="00470A80"/>
    <w:rsid w:val="00470FFD"/>
    <w:rsid w:val="0047129E"/>
    <w:rsid w:val="004717EF"/>
    <w:rsid w:val="0047199E"/>
    <w:rsid w:val="00471AE3"/>
    <w:rsid w:val="00471B30"/>
    <w:rsid w:val="00471D05"/>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18"/>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0F9D"/>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0E04"/>
    <w:rsid w:val="004A10A6"/>
    <w:rsid w:val="004A1AE4"/>
    <w:rsid w:val="004A1CCC"/>
    <w:rsid w:val="004A2860"/>
    <w:rsid w:val="004A2934"/>
    <w:rsid w:val="004A293E"/>
    <w:rsid w:val="004A2B10"/>
    <w:rsid w:val="004A2B2D"/>
    <w:rsid w:val="004A3806"/>
    <w:rsid w:val="004A3D98"/>
    <w:rsid w:val="004A3FB1"/>
    <w:rsid w:val="004A405C"/>
    <w:rsid w:val="004A410B"/>
    <w:rsid w:val="004A414C"/>
    <w:rsid w:val="004A4777"/>
    <w:rsid w:val="004A4BCF"/>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56"/>
    <w:rsid w:val="004B3C89"/>
    <w:rsid w:val="004B4060"/>
    <w:rsid w:val="004B4223"/>
    <w:rsid w:val="004B4460"/>
    <w:rsid w:val="004B4608"/>
    <w:rsid w:val="004B475F"/>
    <w:rsid w:val="004B48D4"/>
    <w:rsid w:val="004B4ADC"/>
    <w:rsid w:val="004B4F29"/>
    <w:rsid w:val="004B4F52"/>
    <w:rsid w:val="004B5178"/>
    <w:rsid w:val="004B582F"/>
    <w:rsid w:val="004B5B0B"/>
    <w:rsid w:val="004B5C38"/>
    <w:rsid w:val="004B5DEE"/>
    <w:rsid w:val="004B5FEC"/>
    <w:rsid w:val="004B60FE"/>
    <w:rsid w:val="004B6585"/>
    <w:rsid w:val="004B68A6"/>
    <w:rsid w:val="004B69A5"/>
    <w:rsid w:val="004B7046"/>
    <w:rsid w:val="004B7200"/>
    <w:rsid w:val="004B7485"/>
    <w:rsid w:val="004B7A54"/>
    <w:rsid w:val="004B7AB4"/>
    <w:rsid w:val="004B7CEC"/>
    <w:rsid w:val="004C08AA"/>
    <w:rsid w:val="004C0A10"/>
    <w:rsid w:val="004C0A56"/>
    <w:rsid w:val="004C0ADE"/>
    <w:rsid w:val="004C0CB1"/>
    <w:rsid w:val="004C0D80"/>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242"/>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128"/>
    <w:rsid w:val="004D1693"/>
    <w:rsid w:val="004D1803"/>
    <w:rsid w:val="004D1CCC"/>
    <w:rsid w:val="004D1F04"/>
    <w:rsid w:val="004D275C"/>
    <w:rsid w:val="004D2B15"/>
    <w:rsid w:val="004D2B6E"/>
    <w:rsid w:val="004D2B7B"/>
    <w:rsid w:val="004D2C1D"/>
    <w:rsid w:val="004D2CF7"/>
    <w:rsid w:val="004D3127"/>
    <w:rsid w:val="004D3255"/>
    <w:rsid w:val="004D39BD"/>
    <w:rsid w:val="004D3A6B"/>
    <w:rsid w:val="004D3AC4"/>
    <w:rsid w:val="004D44FD"/>
    <w:rsid w:val="004D48B5"/>
    <w:rsid w:val="004D4E8A"/>
    <w:rsid w:val="004D573C"/>
    <w:rsid w:val="004D574D"/>
    <w:rsid w:val="004D5930"/>
    <w:rsid w:val="004D5A16"/>
    <w:rsid w:val="004D5B19"/>
    <w:rsid w:val="004D6070"/>
    <w:rsid w:val="004D60D3"/>
    <w:rsid w:val="004D6447"/>
    <w:rsid w:val="004D64D2"/>
    <w:rsid w:val="004D66F8"/>
    <w:rsid w:val="004D7243"/>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5E1D"/>
    <w:rsid w:val="004E6174"/>
    <w:rsid w:val="004E625A"/>
    <w:rsid w:val="004E6371"/>
    <w:rsid w:val="004E63DF"/>
    <w:rsid w:val="004E66FC"/>
    <w:rsid w:val="004E678E"/>
    <w:rsid w:val="004E6880"/>
    <w:rsid w:val="004E6BF7"/>
    <w:rsid w:val="004E6D90"/>
    <w:rsid w:val="004E72D5"/>
    <w:rsid w:val="004E777A"/>
    <w:rsid w:val="004F041F"/>
    <w:rsid w:val="004F07D3"/>
    <w:rsid w:val="004F08DD"/>
    <w:rsid w:val="004F0D8A"/>
    <w:rsid w:val="004F0DC8"/>
    <w:rsid w:val="004F0F48"/>
    <w:rsid w:val="004F19B9"/>
    <w:rsid w:val="004F1AE1"/>
    <w:rsid w:val="004F25A6"/>
    <w:rsid w:val="004F28F7"/>
    <w:rsid w:val="004F2A5B"/>
    <w:rsid w:val="004F2C7B"/>
    <w:rsid w:val="004F2E1C"/>
    <w:rsid w:val="004F2EA8"/>
    <w:rsid w:val="004F2FC8"/>
    <w:rsid w:val="004F3BF2"/>
    <w:rsid w:val="004F3C11"/>
    <w:rsid w:val="004F3D47"/>
    <w:rsid w:val="004F46C7"/>
    <w:rsid w:val="004F471E"/>
    <w:rsid w:val="004F487D"/>
    <w:rsid w:val="004F4AC6"/>
    <w:rsid w:val="004F4EC3"/>
    <w:rsid w:val="004F51D9"/>
    <w:rsid w:val="004F52A0"/>
    <w:rsid w:val="004F5328"/>
    <w:rsid w:val="004F5473"/>
    <w:rsid w:val="004F5621"/>
    <w:rsid w:val="004F58EF"/>
    <w:rsid w:val="004F5A4B"/>
    <w:rsid w:val="004F5D54"/>
    <w:rsid w:val="004F5F3E"/>
    <w:rsid w:val="004F6540"/>
    <w:rsid w:val="004F6C0B"/>
    <w:rsid w:val="004F6CD8"/>
    <w:rsid w:val="004F716C"/>
    <w:rsid w:val="004F73A2"/>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0B2"/>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2947"/>
    <w:rsid w:val="00512D56"/>
    <w:rsid w:val="00513028"/>
    <w:rsid w:val="00513081"/>
    <w:rsid w:val="0051312C"/>
    <w:rsid w:val="005131B6"/>
    <w:rsid w:val="005132E0"/>
    <w:rsid w:val="005132E3"/>
    <w:rsid w:val="005133C2"/>
    <w:rsid w:val="00513938"/>
    <w:rsid w:val="00513A82"/>
    <w:rsid w:val="00513C1A"/>
    <w:rsid w:val="00513F93"/>
    <w:rsid w:val="00514106"/>
    <w:rsid w:val="005147B6"/>
    <w:rsid w:val="00515795"/>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4FC"/>
    <w:rsid w:val="00537C68"/>
    <w:rsid w:val="00537CD1"/>
    <w:rsid w:val="00537E7A"/>
    <w:rsid w:val="00540491"/>
    <w:rsid w:val="00540497"/>
    <w:rsid w:val="00540773"/>
    <w:rsid w:val="00540903"/>
    <w:rsid w:val="00540F80"/>
    <w:rsid w:val="005413C6"/>
    <w:rsid w:val="0054153A"/>
    <w:rsid w:val="00541C3A"/>
    <w:rsid w:val="00541CFE"/>
    <w:rsid w:val="005421E6"/>
    <w:rsid w:val="00542432"/>
    <w:rsid w:val="00542835"/>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6EB"/>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BF0"/>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425"/>
    <w:rsid w:val="005725A3"/>
    <w:rsid w:val="005729F8"/>
    <w:rsid w:val="00572D16"/>
    <w:rsid w:val="00572ECE"/>
    <w:rsid w:val="005734AE"/>
    <w:rsid w:val="00573532"/>
    <w:rsid w:val="00573606"/>
    <w:rsid w:val="00573657"/>
    <w:rsid w:val="005737A7"/>
    <w:rsid w:val="00573B99"/>
    <w:rsid w:val="00573F8D"/>
    <w:rsid w:val="005745C7"/>
    <w:rsid w:val="0057499F"/>
    <w:rsid w:val="00574C5D"/>
    <w:rsid w:val="00574C99"/>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3DB"/>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63D"/>
    <w:rsid w:val="00592A13"/>
    <w:rsid w:val="00592A75"/>
    <w:rsid w:val="00592B51"/>
    <w:rsid w:val="00592F64"/>
    <w:rsid w:val="005932C6"/>
    <w:rsid w:val="005933B4"/>
    <w:rsid w:val="00593514"/>
    <w:rsid w:val="00593785"/>
    <w:rsid w:val="005938E4"/>
    <w:rsid w:val="00593A68"/>
    <w:rsid w:val="00593E6E"/>
    <w:rsid w:val="005941B2"/>
    <w:rsid w:val="00594300"/>
    <w:rsid w:val="005943D8"/>
    <w:rsid w:val="00594964"/>
    <w:rsid w:val="00594A10"/>
    <w:rsid w:val="00595407"/>
    <w:rsid w:val="0059549A"/>
    <w:rsid w:val="005956D1"/>
    <w:rsid w:val="00595CC0"/>
    <w:rsid w:val="00595DEF"/>
    <w:rsid w:val="0059607F"/>
    <w:rsid w:val="005960AB"/>
    <w:rsid w:val="0059646D"/>
    <w:rsid w:val="00596527"/>
    <w:rsid w:val="00596595"/>
    <w:rsid w:val="00596617"/>
    <w:rsid w:val="00596663"/>
    <w:rsid w:val="00596867"/>
    <w:rsid w:val="00596B61"/>
    <w:rsid w:val="00596F3D"/>
    <w:rsid w:val="00596F7F"/>
    <w:rsid w:val="005971AD"/>
    <w:rsid w:val="005973D7"/>
    <w:rsid w:val="00597439"/>
    <w:rsid w:val="005974ED"/>
    <w:rsid w:val="005976CD"/>
    <w:rsid w:val="00597967"/>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4AF"/>
    <w:rsid w:val="005B669C"/>
    <w:rsid w:val="005B6AEF"/>
    <w:rsid w:val="005B726F"/>
    <w:rsid w:val="005B7303"/>
    <w:rsid w:val="005B740D"/>
    <w:rsid w:val="005B787F"/>
    <w:rsid w:val="005B7884"/>
    <w:rsid w:val="005B79CA"/>
    <w:rsid w:val="005B7B5F"/>
    <w:rsid w:val="005C012C"/>
    <w:rsid w:val="005C01B4"/>
    <w:rsid w:val="005C028E"/>
    <w:rsid w:val="005C02A1"/>
    <w:rsid w:val="005C05B0"/>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E2B"/>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2AD"/>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A1"/>
    <w:rsid w:val="005D5EE2"/>
    <w:rsid w:val="005D6805"/>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22F"/>
    <w:rsid w:val="005E43C2"/>
    <w:rsid w:val="005E44FF"/>
    <w:rsid w:val="005E4BBB"/>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C59"/>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3F3E"/>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898"/>
    <w:rsid w:val="006009C2"/>
    <w:rsid w:val="00600E91"/>
    <w:rsid w:val="00600EEB"/>
    <w:rsid w:val="00601355"/>
    <w:rsid w:val="00601A8A"/>
    <w:rsid w:val="00602186"/>
    <w:rsid w:val="006025D0"/>
    <w:rsid w:val="00602845"/>
    <w:rsid w:val="00603AD6"/>
    <w:rsid w:val="00603BA8"/>
    <w:rsid w:val="00603C40"/>
    <w:rsid w:val="00603F5F"/>
    <w:rsid w:val="0060402E"/>
    <w:rsid w:val="006041C0"/>
    <w:rsid w:val="0060452B"/>
    <w:rsid w:val="00604B6C"/>
    <w:rsid w:val="00604DEE"/>
    <w:rsid w:val="00604EF3"/>
    <w:rsid w:val="00604F24"/>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412"/>
    <w:rsid w:val="0061099F"/>
    <w:rsid w:val="00610CE4"/>
    <w:rsid w:val="0061115E"/>
    <w:rsid w:val="00611162"/>
    <w:rsid w:val="00611D14"/>
    <w:rsid w:val="00611D9E"/>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0F8"/>
    <w:rsid w:val="006231A6"/>
    <w:rsid w:val="006233F1"/>
    <w:rsid w:val="006234E7"/>
    <w:rsid w:val="00623857"/>
    <w:rsid w:val="00623A6C"/>
    <w:rsid w:val="00623C2D"/>
    <w:rsid w:val="00623CD8"/>
    <w:rsid w:val="00623D3E"/>
    <w:rsid w:val="006242B3"/>
    <w:rsid w:val="00624304"/>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3C6E"/>
    <w:rsid w:val="00634071"/>
    <w:rsid w:val="006344D3"/>
    <w:rsid w:val="00634BEE"/>
    <w:rsid w:val="00634DF3"/>
    <w:rsid w:val="0063541D"/>
    <w:rsid w:val="0063559B"/>
    <w:rsid w:val="006357FC"/>
    <w:rsid w:val="00635BFE"/>
    <w:rsid w:val="00635DE8"/>
    <w:rsid w:val="00635F88"/>
    <w:rsid w:val="00636056"/>
    <w:rsid w:val="006365AE"/>
    <w:rsid w:val="00636885"/>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1D2"/>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4D1"/>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AA6"/>
    <w:rsid w:val="00655B8A"/>
    <w:rsid w:val="00655D87"/>
    <w:rsid w:val="00655DF2"/>
    <w:rsid w:val="00656065"/>
    <w:rsid w:val="006560E4"/>
    <w:rsid w:val="006562B6"/>
    <w:rsid w:val="006564D5"/>
    <w:rsid w:val="00656500"/>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19C"/>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34"/>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36A"/>
    <w:rsid w:val="00673670"/>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260"/>
    <w:rsid w:val="0067740D"/>
    <w:rsid w:val="00677541"/>
    <w:rsid w:val="00677880"/>
    <w:rsid w:val="00677D06"/>
    <w:rsid w:val="006804E4"/>
    <w:rsid w:val="0068092E"/>
    <w:rsid w:val="00680945"/>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361"/>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5A8"/>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2D69"/>
    <w:rsid w:val="006A327C"/>
    <w:rsid w:val="006A3712"/>
    <w:rsid w:val="006A39C1"/>
    <w:rsid w:val="006A3E5E"/>
    <w:rsid w:val="006A412D"/>
    <w:rsid w:val="006A4181"/>
    <w:rsid w:val="006A446F"/>
    <w:rsid w:val="006A4C5A"/>
    <w:rsid w:val="006A4CD1"/>
    <w:rsid w:val="006A5302"/>
    <w:rsid w:val="006A542B"/>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E7"/>
    <w:rsid w:val="006B6B68"/>
    <w:rsid w:val="006B6B74"/>
    <w:rsid w:val="006B6C05"/>
    <w:rsid w:val="006B6FBB"/>
    <w:rsid w:val="006B6FE8"/>
    <w:rsid w:val="006B700C"/>
    <w:rsid w:val="006B71BC"/>
    <w:rsid w:val="006B75FA"/>
    <w:rsid w:val="006B76C0"/>
    <w:rsid w:val="006B7A01"/>
    <w:rsid w:val="006B7ADE"/>
    <w:rsid w:val="006B7AFB"/>
    <w:rsid w:val="006B7C2E"/>
    <w:rsid w:val="006C03D9"/>
    <w:rsid w:val="006C0420"/>
    <w:rsid w:val="006C0506"/>
    <w:rsid w:val="006C0779"/>
    <w:rsid w:val="006C0980"/>
    <w:rsid w:val="006C0AFB"/>
    <w:rsid w:val="006C15B8"/>
    <w:rsid w:val="006C19B2"/>
    <w:rsid w:val="006C1AD7"/>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DD5"/>
    <w:rsid w:val="006C6E4D"/>
    <w:rsid w:val="006C6F23"/>
    <w:rsid w:val="006C741A"/>
    <w:rsid w:val="006C7607"/>
    <w:rsid w:val="006C76D7"/>
    <w:rsid w:val="006C7DCB"/>
    <w:rsid w:val="006D099F"/>
    <w:rsid w:val="006D1217"/>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A9"/>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595F"/>
    <w:rsid w:val="006E5DED"/>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AA5"/>
    <w:rsid w:val="006F1B50"/>
    <w:rsid w:val="006F1ECD"/>
    <w:rsid w:val="006F214A"/>
    <w:rsid w:val="006F226A"/>
    <w:rsid w:val="006F25AC"/>
    <w:rsid w:val="006F2669"/>
    <w:rsid w:val="006F2AD8"/>
    <w:rsid w:val="006F2D58"/>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154"/>
    <w:rsid w:val="00700368"/>
    <w:rsid w:val="007004AD"/>
    <w:rsid w:val="007006FD"/>
    <w:rsid w:val="00700F7A"/>
    <w:rsid w:val="007013C5"/>
    <w:rsid w:val="00701B99"/>
    <w:rsid w:val="00702208"/>
    <w:rsid w:val="00702589"/>
    <w:rsid w:val="0070266C"/>
    <w:rsid w:val="007029E6"/>
    <w:rsid w:val="00702A00"/>
    <w:rsid w:val="00702E8F"/>
    <w:rsid w:val="007030DF"/>
    <w:rsid w:val="00703ADD"/>
    <w:rsid w:val="00703B17"/>
    <w:rsid w:val="00703D74"/>
    <w:rsid w:val="00703E3B"/>
    <w:rsid w:val="007040A5"/>
    <w:rsid w:val="00704A17"/>
    <w:rsid w:val="00705754"/>
    <w:rsid w:val="0070590C"/>
    <w:rsid w:val="00705987"/>
    <w:rsid w:val="00705C1C"/>
    <w:rsid w:val="0070630D"/>
    <w:rsid w:val="00706634"/>
    <w:rsid w:val="007066A7"/>
    <w:rsid w:val="007066F8"/>
    <w:rsid w:val="0070672C"/>
    <w:rsid w:val="0070678D"/>
    <w:rsid w:val="007067D6"/>
    <w:rsid w:val="00706B2E"/>
    <w:rsid w:val="00706B53"/>
    <w:rsid w:val="00706C82"/>
    <w:rsid w:val="00706C8D"/>
    <w:rsid w:val="00706E21"/>
    <w:rsid w:val="0070718B"/>
    <w:rsid w:val="00707272"/>
    <w:rsid w:val="007072FE"/>
    <w:rsid w:val="007074F0"/>
    <w:rsid w:val="00707971"/>
    <w:rsid w:val="0070797B"/>
    <w:rsid w:val="007079DE"/>
    <w:rsid w:val="00707E44"/>
    <w:rsid w:val="00707FF7"/>
    <w:rsid w:val="0071013C"/>
    <w:rsid w:val="00710FB1"/>
    <w:rsid w:val="00711061"/>
    <w:rsid w:val="00711185"/>
    <w:rsid w:val="00711AC7"/>
    <w:rsid w:val="00711E36"/>
    <w:rsid w:val="00711E6D"/>
    <w:rsid w:val="007122B9"/>
    <w:rsid w:val="007123C6"/>
    <w:rsid w:val="0071273E"/>
    <w:rsid w:val="00712D06"/>
    <w:rsid w:val="00713454"/>
    <w:rsid w:val="00713BA7"/>
    <w:rsid w:val="00713C1D"/>
    <w:rsid w:val="00713DB8"/>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BCB"/>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A93"/>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A12"/>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4B1"/>
    <w:rsid w:val="0075798A"/>
    <w:rsid w:val="00757DAA"/>
    <w:rsid w:val="00757E9F"/>
    <w:rsid w:val="00760078"/>
    <w:rsid w:val="00760314"/>
    <w:rsid w:val="00760957"/>
    <w:rsid w:val="00760AAE"/>
    <w:rsid w:val="00761D2E"/>
    <w:rsid w:val="00761D98"/>
    <w:rsid w:val="007621DD"/>
    <w:rsid w:val="0076239D"/>
    <w:rsid w:val="007623E4"/>
    <w:rsid w:val="007626A8"/>
    <w:rsid w:val="007629E6"/>
    <w:rsid w:val="00762A8A"/>
    <w:rsid w:val="00762ED1"/>
    <w:rsid w:val="00763893"/>
    <w:rsid w:val="007641F0"/>
    <w:rsid w:val="0076450A"/>
    <w:rsid w:val="007645FE"/>
    <w:rsid w:val="00764FA0"/>
    <w:rsid w:val="007651A9"/>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9EC"/>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AAD"/>
    <w:rsid w:val="00786207"/>
    <w:rsid w:val="00786343"/>
    <w:rsid w:val="0078647D"/>
    <w:rsid w:val="007864A1"/>
    <w:rsid w:val="00786868"/>
    <w:rsid w:val="00786BAB"/>
    <w:rsid w:val="00787183"/>
    <w:rsid w:val="007874E1"/>
    <w:rsid w:val="00787E4F"/>
    <w:rsid w:val="00787EA5"/>
    <w:rsid w:val="00787F5A"/>
    <w:rsid w:val="00790098"/>
    <w:rsid w:val="007901F1"/>
    <w:rsid w:val="007903EE"/>
    <w:rsid w:val="0079077D"/>
    <w:rsid w:val="00790B52"/>
    <w:rsid w:val="0079127D"/>
    <w:rsid w:val="007912A9"/>
    <w:rsid w:val="007922A0"/>
    <w:rsid w:val="007923E4"/>
    <w:rsid w:val="0079244D"/>
    <w:rsid w:val="00792624"/>
    <w:rsid w:val="00792900"/>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5DC"/>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52B"/>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C25"/>
    <w:rsid w:val="007B5D0B"/>
    <w:rsid w:val="007B5FB7"/>
    <w:rsid w:val="007B610E"/>
    <w:rsid w:val="007B6789"/>
    <w:rsid w:val="007B6E8B"/>
    <w:rsid w:val="007B6E8D"/>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5D5"/>
    <w:rsid w:val="007C7A02"/>
    <w:rsid w:val="007C7B38"/>
    <w:rsid w:val="007D06EA"/>
    <w:rsid w:val="007D14B3"/>
    <w:rsid w:val="007D24CD"/>
    <w:rsid w:val="007D28DA"/>
    <w:rsid w:val="007D2F1B"/>
    <w:rsid w:val="007D3397"/>
    <w:rsid w:val="007D3443"/>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AA9"/>
    <w:rsid w:val="007E3FC9"/>
    <w:rsid w:val="007E4523"/>
    <w:rsid w:val="007E46DF"/>
    <w:rsid w:val="007E476C"/>
    <w:rsid w:val="007E4A9C"/>
    <w:rsid w:val="007E4C47"/>
    <w:rsid w:val="007E4C7F"/>
    <w:rsid w:val="007E58CE"/>
    <w:rsid w:val="007E593D"/>
    <w:rsid w:val="007E62A8"/>
    <w:rsid w:val="007E62F9"/>
    <w:rsid w:val="007E678C"/>
    <w:rsid w:val="007E6AFA"/>
    <w:rsid w:val="007E707E"/>
    <w:rsid w:val="007E710D"/>
    <w:rsid w:val="007E7207"/>
    <w:rsid w:val="007E7615"/>
    <w:rsid w:val="007E762A"/>
    <w:rsid w:val="007E77EA"/>
    <w:rsid w:val="007F034E"/>
    <w:rsid w:val="007F061F"/>
    <w:rsid w:val="007F0668"/>
    <w:rsid w:val="007F0742"/>
    <w:rsid w:val="007F0C89"/>
    <w:rsid w:val="007F0E6F"/>
    <w:rsid w:val="007F1706"/>
    <w:rsid w:val="007F175B"/>
    <w:rsid w:val="007F1996"/>
    <w:rsid w:val="007F19A7"/>
    <w:rsid w:val="007F1AA6"/>
    <w:rsid w:val="007F1AB2"/>
    <w:rsid w:val="007F1AC9"/>
    <w:rsid w:val="007F1B26"/>
    <w:rsid w:val="007F21A9"/>
    <w:rsid w:val="007F21E2"/>
    <w:rsid w:val="007F245C"/>
    <w:rsid w:val="007F2A95"/>
    <w:rsid w:val="007F2E86"/>
    <w:rsid w:val="007F2F03"/>
    <w:rsid w:val="007F3405"/>
    <w:rsid w:val="007F347D"/>
    <w:rsid w:val="007F3753"/>
    <w:rsid w:val="007F4104"/>
    <w:rsid w:val="007F4363"/>
    <w:rsid w:val="007F463C"/>
    <w:rsid w:val="007F471F"/>
    <w:rsid w:val="007F4A4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980"/>
    <w:rsid w:val="007F7AF6"/>
    <w:rsid w:val="007F7D1B"/>
    <w:rsid w:val="0080071A"/>
    <w:rsid w:val="00800CF6"/>
    <w:rsid w:val="00800DC7"/>
    <w:rsid w:val="00800E69"/>
    <w:rsid w:val="008010B2"/>
    <w:rsid w:val="00801116"/>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731"/>
    <w:rsid w:val="008118E5"/>
    <w:rsid w:val="00811993"/>
    <w:rsid w:val="00811A27"/>
    <w:rsid w:val="008120EF"/>
    <w:rsid w:val="00812389"/>
    <w:rsid w:val="008124E0"/>
    <w:rsid w:val="00812570"/>
    <w:rsid w:val="0081284C"/>
    <w:rsid w:val="00812F61"/>
    <w:rsid w:val="00813D4C"/>
    <w:rsid w:val="008140F3"/>
    <w:rsid w:val="0081417A"/>
    <w:rsid w:val="0081489A"/>
    <w:rsid w:val="00814BDA"/>
    <w:rsid w:val="008150CC"/>
    <w:rsid w:val="00815553"/>
    <w:rsid w:val="00815679"/>
    <w:rsid w:val="00815854"/>
    <w:rsid w:val="00815948"/>
    <w:rsid w:val="00815E94"/>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5F8C"/>
    <w:rsid w:val="00826399"/>
    <w:rsid w:val="00826557"/>
    <w:rsid w:val="00826DBD"/>
    <w:rsid w:val="00826E38"/>
    <w:rsid w:val="008272F1"/>
    <w:rsid w:val="0082744B"/>
    <w:rsid w:val="00827C25"/>
    <w:rsid w:val="00827EAD"/>
    <w:rsid w:val="00830073"/>
    <w:rsid w:val="008302A8"/>
    <w:rsid w:val="0083036C"/>
    <w:rsid w:val="00831136"/>
    <w:rsid w:val="008312D7"/>
    <w:rsid w:val="00831844"/>
    <w:rsid w:val="00831A67"/>
    <w:rsid w:val="00831A7F"/>
    <w:rsid w:val="00831D76"/>
    <w:rsid w:val="0083243B"/>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AA"/>
    <w:rsid w:val="00834EE2"/>
    <w:rsid w:val="00835026"/>
    <w:rsid w:val="008352F4"/>
    <w:rsid w:val="0083542F"/>
    <w:rsid w:val="008355C6"/>
    <w:rsid w:val="0083578D"/>
    <w:rsid w:val="00835848"/>
    <w:rsid w:val="00835AE6"/>
    <w:rsid w:val="00836321"/>
    <w:rsid w:val="008364D3"/>
    <w:rsid w:val="008366BF"/>
    <w:rsid w:val="00836980"/>
    <w:rsid w:val="00836C56"/>
    <w:rsid w:val="00836CC0"/>
    <w:rsid w:val="00836F70"/>
    <w:rsid w:val="008375B2"/>
    <w:rsid w:val="00837605"/>
    <w:rsid w:val="00837DDA"/>
    <w:rsid w:val="00837E77"/>
    <w:rsid w:val="00840282"/>
    <w:rsid w:val="00840772"/>
    <w:rsid w:val="008409C7"/>
    <w:rsid w:val="00840ABB"/>
    <w:rsid w:val="00840D6C"/>
    <w:rsid w:val="00840F1F"/>
    <w:rsid w:val="00841D56"/>
    <w:rsid w:val="00841FDA"/>
    <w:rsid w:val="0084217D"/>
    <w:rsid w:val="00842377"/>
    <w:rsid w:val="008423F5"/>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6C7C"/>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4A2"/>
    <w:rsid w:val="00853559"/>
    <w:rsid w:val="00853644"/>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939"/>
    <w:rsid w:val="00861A91"/>
    <w:rsid w:val="00861F46"/>
    <w:rsid w:val="0086211D"/>
    <w:rsid w:val="008626CA"/>
    <w:rsid w:val="00862B9D"/>
    <w:rsid w:val="00862F9B"/>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5AD"/>
    <w:rsid w:val="00867A83"/>
    <w:rsid w:val="00867F02"/>
    <w:rsid w:val="00870403"/>
    <w:rsid w:val="00870B54"/>
    <w:rsid w:val="00870D31"/>
    <w:rsid w:val="00870E47"/>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74F"/>
    <w:rsid w:val="00875A70"/>
    <w:rsid w:val="00875BFB"/>
    <w:rsid w:val="0087697D"/>
    <w:rsid w:val="00876C05"/>
    <w:rsid w:val="00876F4C"/>
    <w:rsid w:val="00877142"/>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3BD2"/>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68C"/>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338"/>
    <w:rsid w:val="0089651A"/>
    <w:rsid w:val="0089687E"/>
    <w:rsid w:val="00896AC4"/>
    <w:rsid w:val="008974F3"/>
    <w:rsid w:val="00897852"/>
    <w:rsid w:val="00897A01"/>
    <w:rsid w:val="00897D8B"/>
    <w:rsid w:val="00897FA5"/>
    <w:rsid w:val="008A02FD"/>
    <w:rsid w:val="008A0ADC"/>
    <w:rsid w:val="008A113F"/>
    <w:rsid w:val="008A147E"/>
    <w:rsid w:val="008A1BC5"/>
    <w:rsid w:val="008A1F10"/>
    <w:rsid w:val="008A1F27"/>
    <w:rsid w:val="008A258F"/>
    <w:rsid w:val="008A2744"/>
    <w:rsid w:val="008A2871"/>
    <w:rsid w:val="008A2922"/>
    <w:rsid w:val="008A31FD"/>
    <w:rsid w:val="008A3EA9"/>
    <w:rsid w:val="008A477B"/>
    <w:rsid w:val="008A4A71"/>
    <w:rsid w:val="008A4B6A"/>
    <w:rsid w:val="008A5010"/>
    <w:rsid w:val="008A540D"/>
    <w:rsid w:val="008A61FD"/>
    <w:rsid w:val="008A63BD"/>
    <w:rsid w:val="008A640C"/>
    <w:rsid w:val="008A68E0"/>
    <w:rsid w:val="008A6EFB"/>
    <w:rsid w:val="008A7193"/>
    <w:rsid w:val="008A735B"/>
    <w:rsid w:val="008A7530"/>
    <w:rsid w:val="008A778B"/>
    <w:rsid w:val="008A79E8"/>
    <w:rsid w:val="008A7E80"/>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51"/>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1F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216"/>
    <w:rsid w:val="008E44CF"/>
    <w:rsid w:val="008E46C3"/>
    <w:rsid w:val="008E4AD0"/>
    <w:rsid w:val="008E4F1A"/>
    <w:rsid w:val="008E540F"/>
    <w:rsid w:val="008E5484"/>
    <w:rsid w:val="008E56F0"/>
    <w:rsid w:val="008E5967"/>
    <w:rsid w:val="008E62EE"/>
    <w:rsid w:val="008E6AF6"/>
    <w:rsid w:val="008E6D6F"/>
    <w:rsid w:val="008E6EA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6D8"/>
    <w:rsid w:val="008F49A8"/>
    <w:rsid w:val="008F4D41"/>
    <w:rsid w:val="008F4E76"/>
    <w:rsid w:val="008F4E95"/>
    <w:rsid w:val="008F5299"/>
    <w:rsid w:val="008F52B3"/>
    <w:rsid w:val="008F53A4"/>
    <w:rsid w:val="008F53E4"/>
    <w:rsid w:val="008F53F4"/>
    <w:rsid w:val="008F5794"/>
    <w:rsid w:val="008F5E33"/>
    <w:rsid w:val="008F64D9"/>
    <w:rsid w:val="008F6B45"/>
    <w:rsid w:val="008F6CC6"/>
    <w:rsid w:val="008F7AB3"/>
    <w:rsid w:val="008F7D8F"/>
    <w:rsid w:val="008F7F6D"/>
    <w:rsid w:val="009009B1"/>
    <w:rsid w:val="00900CB5"/>
    <w:rsid w:val="00900F14"/>
    <w:rsid w:val="00900F26"/>
    <w:rsid w:val="00900FCB"/>
    <w:rsid w:val="0090137F"/>
    <w:rsid w:val="009015D1"/>
    <w:rsid w:val="00901728"/>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809"/>
    <w:rsid w:val="00911C38"/>
    <w:rsid w:val="00911E52"/>
    <w:rsid w:val="00911EE9"/>
    <w:rsid w:val="009122F4"/>
    <w:rsid w:val="0091233A"/>
    <w:rsid w:val="009126DD"/>
    <w:rsid w:val="00912766"/>
    <w:rsid w:val="009131A0"/>
    <w:rsid w:val="00913A89"/>
    <w:rsid w:val="00914449"/>
    <w:rsid w:val="009149A2"/>
    <w:rsid w:val="009149D7"/>
    <w:rsid w:val="00914C69"/>
    <w:rsid w:val="00914E32"/>
    <w:rsid w:val="00915229"/>
    <w:rsid w:val="0091523D"/>
    <w:rsid w:val="009152DE"/>
    <w:rsid w:val="009153F7"/>
    <w:rsid w:val="00915456"/>
    <w:rsid w:val="009159B7"/>
    <w:rsid w:val="00916826"/>
    <w:rsid w:val="009168FA"/>
    <w:rsid w:val="00916944"/>
    <w:rsid w:val="00916964"/>
    <w:rsid w:val="00916A57"/>
    <w:rsid w:val="00916D72"/>
    <w:rsid w:val="00916E16"/>
    <w:rsid w:val="00916E60"/>
    <w:rsid w:val="009170C9"/>
    <w:rsid w:val="00917115"/>
    <w:rsid w:val="009171B0"/>
    <w:rsid w:val="00917237"/>
    <w:rsid w:val="009179D7"/>
    <w:rsid w:val="00917AC8"/>
    <w:rsid w:val="00917C1B"/>
    <w:rsid w:val="009207C1"/>
    <w:rsid w:val="00920B6D"/>
    <w:rsid w:val="00920BEA"/>
    <w:rsid w:val="0092101E"/>
    <w:rsid w:val="00921194"/>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ADE"/>
    <w:rsid w:val="00927B0F"/>
    <w:rsid w:val="00927BD4"/>
    <w:rsid w:val="00927D7F"/>
    <w:rsid w:val="00927FF1"/>
    <w:rsid w:val="00930052"/>
    <w:rsid w:val="0093029F"/>
    <w:rsid w:val="009303FE"/>
    <w:rsid w:val="009307BD"/>
    <w:rsid w:val="00930FC9"/>
    <w:rsid w:val="0093100D"/>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485"/>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8F3"/>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6E1D"/>
    <w:rsid w:val="00957093"/>
    <w:rsid w:val="0095713A"/>
    <w:rsid w:val="009571E6"/>
    <w:rsid w:val="00957495"/>
    <w:rsid w:val="009606F1"/>
    <w:rsid w:val="009608B7"/>
    <w:rsid w:val="009608E1"/>
    <w:rsid w:val="00960E88"/>
    <w:rsid w:val="00960EBE"/>
    <w:rsid w:val="00960FF1"/>
    <w:rsid w:val="009610F3"/>
    <w:rsid w:val="0096110A"/>
    <w:rsid w:val="009612F7"/>
    <w:rsid w:val="00961385"/>
    <w:rsid w:val="00961A04"/>
    <w:rsid w:val="00961CDC"/>
    <w:rsid w:val="009622F0"/>
    <w:rsid w:val="00962318"/>
    <w:rsid w:val="009625AD"/>
    <w:rsid w:val="009629D0"/>
    <w:rsid w:val="00963078"/>
    <w:rsid w:val="00963890"/>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31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40D"/>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2"/>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1C70"/>
    <w:rsid w:val="009C2939"/>
    <w:rsid w:val="009C2AD8"/>
    <w:rsid w:val="009C2BDC"/>
    <w:rsid w:val="009C2CB8"/>
    <w:rsid w:val="009C2E9D"/>
    <w:rsid w:val="009C3001"/>
    <w:rsid w:val="009C30C0"/>
    <w:rsid w:val="009C36E5"/>
    <w:rsid w:val="009C39A8"/>
    <w:rsid w:val="009C3DD3"/>
    <w:rsid w:val="009C3E83"/>
    <w:rsid w:val="009C449D"/>
    <w:rsid w:val="009C4CA6"/>
    <w:rsid w:val="009C4F54"/>
    <w:rsid w:val="009C5730"/>
    <w:rsid w:val="009C5AC1"/>
    <w:rsid w:val="009C5B46"/>
    <w:rsid w:val="009C5C9B"/>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D7CCE"/>
    <w:rsid w:val="009E052E"/>
    <w:rsid w:val="009E0622"/>
    <w:rsid w:val="009E0867"/>
    <w:rsid w:val="009E0A51"/>
    <w:rsid w:val="009E0FA0"/>
    <w:rsid w:val="009E100C"/>
    <w:rsid w:val="009E1BDC"/>
    <w:rsid w:val="009E1E91"/>
    <w:rsid w:val="009E25C3"/>
    <w:rsid w:val="009E28E2"/>
    <w:rsid w:val="009E2A1F"/>
    <w:rsid w:val="009E2A56"/>
    <w:rsid w:val="009E2F65"/>
    <w:rsid w:val="009E37FA"/>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169"/>
    <w:rsid w:val="00A016F0"/>
    <w:rsid w:val="00A0188A"/>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8DF"/>
    <w:rsid w:val="00A04B57"/>
    <w:rsid w:val="00A05052"/>
    <w:rsid w:val="00A054D3"/>
    <w:rsid w:val="00A058B2"/>
    <w:rsid w:val="00A05CD0"/>
    <w:rsid w:val="00A062DC"/>
    <w:rsid w:val="00A064DD"/>
    <w:rsid w:val="00A06576"/>
    <w:rsid w:val="00A0672F"/>
    <w:rsid w:val="00A068DB"/>
    <w:rsid w:val="00A06B52"/>
    <w:rsid w:val="00A06D02"/>
    <w:rsid w:val="00A06E5E"/>
    <w:rsid w:val="00A073D7"/>
    <w:rsid w:val="00A07A0C"/>
    <w:rsid w:val="00A07B9C"/>
    <w:rsid w:val="00A07E02"/>
    <w:rsid w:val="00A07F27"/>
    <w:rsid w:val="00A10147"/>
    <w:rsid w:val="00A1025E"/>
    <w:rsid w:val="00A10670"/>
    <w:rsid w:val="00A10875"/>
    <w:rsid w:val="00A109A0"/>
    <w:rsid w:val="00A1125A"/>
    <w:rsid w:val="00A11548"/>
    <w:rsid w:val="00A11656"/>
    <w:rsid w:val="00A118F4"/>
    <w:rsid w:val="00A119A5"/>
    <w:rsid w:val="00A11C9A"/>
    <w:rsid w:val="00A11FEB"/>
    <w:rsid w:val="00A1247F"/>
    <w:rsid w:val="00A1263D"/>
    <w:rsid w:val="00A127DE"/>
    <w:rsid w:val="00A12829"/>
    <w:rsid w:val="00A12DDE"/>
    <w:rsid w:val="00A13738"/>
    <w:rsid w:val="00A13BE5"/>
    <w:rsid w:val="00A13CAD"/>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2D3"/>
    <w:rsid w:val="00A17436"/>
    <w:rsid w:val="00A175E8"/>
    <w:rsid w:val="00A204CB"/>
    <w:rsid w:val="00A20DAE"/>
    <w:rsid w:val="00A212E5"/>
    <w:rsid w:val="00A215E3"/>
    <w:rsid w:val="00A21607"/>
    <w:rsid w:val="00A21B97"/>
    <w:rsid w:val="00A21D65"/>
    <w:rsid w:val="00A22856"/>
    <w:rsid w:val="00A228AE"/>
    <w:rsid w:val="00A22BFD"/>
    <w:rsid w:val="00A230F1"/>
    <w:rsid w:val="00A232AA"/>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4A7"/>
    <w:rsid w:val="00A36589"/>
    <w:rsid w:val="00A36628"/>
    <w:rsid w:val="00A368CF"/>
    <w:rsid w:val="00A36913"/>
    <w:rsid w:val="00A3691B"/>
    <w:rsid w:val="00A369AA"/>
    <w:rsid w:val="00A3704B"/>
    <w:rsid w:val="00A37394"/>
    <w:rsid w:val="00A3797D"/>
    <w:rsid w:val="00A37DD7"/>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6CD4"/>
    <w:rsid w:val="00A475D4"/>
    <w:rsid w:val="00A47D53"/>
    <w:rsid w:val="00A47D8F"/>
    <w:rsid w:val="00A50049"/>
    <w:rsid w:val="00A5047E"/>
    <w:rsid w:val="00A5049E"/>
    <w:rsid w:val="00A505D5"/>
    <w:rsid w:val="00A508BE"/>
    <w:rsid w:val="00A509FC"/>
    <w:rsid w:val="00A50F1E"/>
    <w:rsid w:val="00A511B7"/>
    <w:rsid w:val="00A5122F"/>
    <w:rsid w:val="00A51AE3"/>
    <w:rsid w:val="00A51B89"/>
    <w:rsid w:val="00A51BB5"/>
    <w:rsid w:val="00A51DBB"/>
    <w:rsid w:val="00A51EEF"/>
    <w:rsid w:val="00A51F8F"/>
    <w:rsid w:val="00A52002"/>
    <w:rsid w:val="00A520C0"/>
    <w:rsid w:val="00A53061"/>
    <w:rsid w:val="00A5306B"/>
    <w:rsid w:val="00A53427"/>
    <w:rsid w:val="00A535D1"/>
    <w:rsid w:val="00A5394F"/>
    <w:rsid w:val="00A53ABA"/>
    <w:rsid w:val="00A53B32"/>
    <w:rsid w:val="00A53CBC"/>
    <w:rsid w:val="00A53E05"/>
    <w:rsid w:val="00A53EB5"/>
    <w:rsid w:val="00A54006"/>
    <w:rsid w:val="00A5435F"/>
    <w:rsid w:val="00A54A21"/>
    <w:rsid w:val="00A54A35"/>
    <w:rsid w:val="00A54E0B"/>
    <w:rsid w:val="00A55186"/>
    <w:rsid w:val="00A55297"/>
    <w:rsid w:val="00A5564B"/>
    <w:rsid w:val="00A559F4"/>
    <w:rsid w:val="00A560BD"/>
    <w:rsid w:val="00A562A1"/>
    <w:rsid w:val="00A56380"/>
    <w:rsid w:val="00A563B2"/>
    <w:rsid w:val="00A56853"/>
    <w:rsid w:val="00A56AFC"/>
    <w:rsid w:val="00A56BD6"/>
    <w:rsid w:val="00A56CCA"/>
    <w:rsid w:val="00A56DD1"/>
    <w:rsid w:val="00A56DE1"/>
    <w:rsid w:val="00A5796F"/>
    <w:rsid w:val="00A57B51"/>
    <w:rsid w:val="00A57F00"/>
    <w:rsid w:val="00A600CC"/>
    <w:rsid w:val="00A6041D"/>
    <w:rsid w:val="00A60643"/>
    <w:rsid w:val="00A60A46"/>
    <w:rsid w:val="00A6140C"/>
    <w:rsid w:val="00A61936"/>
    <w:rsid w:val="00A61BB0"/>
    <w:rsid w:val="00A620D6"/>
    <w:rsid w:val="00A6294B"/>
    <w:rsid w:val="00A62A02"/>
    <w:rsid w:val="00A63000"/>
    <w:rsid w:val="00A63238"/>
    <w:rsid w:val="00A634B5"/>
    <w:rsid w:val="00A63819"/>
    <w:rsid w:val="00A63BA3"/>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0C9"/>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187"/>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6FED"/>
    <w:rsid w:val="00A77168"/>
    <w:rsid w:val="00A7747C"/>
    <w:rsid w:val="00A7796C"/>
    <w:rsid w:val="00A77A37"/>
    <w:rsid w:val="00A77DD3"/>
    <w:rsid w:val="00A80351"/>
    <w:rsid w:val="00A80536"/>
    <w:rsid w:val="00A806F5"/>
    <w:rsid w:val="00A8112E"/>
    <w:rsid w:val="00A816C4"/>
    <w:rsid w:val="00A81760"/>
    <w:rsid w:val="00A81E94"/>
    <w:rsid w:val="00A81F41"/>
    <w:rsid w:val="00A82BF5"/>
    <w:rsid w:val="00A8307A"/>
    <w:rsid w:val="00A8319A"/>
    <w:rsid w:val="00A83204"/>
    <w:rsid w:val="00A83486"/>
    <w:rsid w:val="00A83547"/>
    <w:rsid w:val="00A83DAE"/>
    <w:rsid w:val="00A83E13"/>
    <w:rsid w:val="00A83E8A"/>
    <w:rsid w:val="00A83EAA"/>
    <w:rsid w:val="00A846AC"/>
    <w:rsid w:val="00A84ACC"/>
    <w:rsid w:val="00A84B6A"/>
    <w:rsid w:val="00A84D4E"/>
    <w:rsid w:val="00A84EDF"/>
    <w:rsid w:val="00A8580A"/>
    <w:rsid w:val="00A85916"/>
    <w:rsid w:val="00A85DD9"/>
    <w:rsid w:val="00A86783"/>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3CF"/>
    <w:rsid w:val="00A938A9"/>
    <w:rsid w:val="00A939ED"/>
    <w:rsid w:val="00A93FAD"/>
    <w:rsid w:val="00A94684"/>
    <w:rsid w:val="00A94F7C"/>
    <w:rsid w:val="00A9500E"/>
    <w:rsid w:val="00A9509B"/>
    <w:rsid w:val="00A95199"/>
    <w:rsid w:val="00A951F4"/>
    <w:rsid w:val="00A95425"/>
    <w:rsid w:val="00A95631"/>
    <w:rsid w:val="00A957E0"/>
    <w:rsid w:val="00A95BD8"/>
    <w:rsid w:val="00A95BF5"/>
    <w:rsid w:val="00A95C1B"/>
    <w:rsid w:val="00A96418"/>
    <w:rsid w:val="00A96518"/>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6F6"/>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514"/>
    <w:rsid w:val="00AB46CC"/>
    <w:rsid w:val="00AB4852"/>
    <w:rsid w:val="00AB49A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0D0A"/>
    <w:rsid w:val="00AC14A6"/>
    <w:rsid w:val="00AC15BC"/>
    <w:rsid w:val="00AC15BE"/>
    <w:rsid w:val="00AC1A8F"/>
    <w:rsid w:val="00AC22A2"/>
    <w:rsid w:val="00AC23F4"/>
    <w:rsid w:val="00AC2D6C"/>
    <w:rsid w:val="00AC346F"/>
    <w:rsid w:val="00AC3479"/>
    <w:rsid w:val="00AC3CDC"/>
    <w:rsid w:val="00AC3D77"/>
    <w:rsid w:val="00AC3E0C"/>
    <w:rsid w:val="00AC3E7C"/>
    <w:rsid w:val="00AC3F54"/>
    <w:rsid w:val="00AC3F7E"/>
    <w:rsid w:val="00AC44EE"/>
    <w:rsid w:val="00AC4661"/>
    <w:rsid w:val="00AC4AEA"/>
    <w:rsid w:val="00AC4B22"/>
    <w:rsid w:val="00AC51E1"/>
    <w:rsid w:val="00AC535A"/>
    <w:rsid w:val="00AC55C3"/>
    <w:rsid w:val="00AC56CE"/>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554"/>
    <w:rsid w:val="00AE074B"/>
    <w:rsid w:val="00AE0B19"/>
    <w:rsid w:val="00AE0C3E"/>
    <w:rsid w:val="00AE11B1"/>
    <w:rsid w:val="00AE1650"/>
    <w:rsid w:val="00AE17C4"/>
    <w:rsid w:val="00AE18F7"/>
    <w:rsid w:val="00AE1B77"/>
    <w:rsid w:val="00AE1BED"/>
    <w:rsid w:val="00AE1DBD"/>
    <w:rsid w:val="00AE1EBE"/>
    <w:rsid w:val="00AE23C7"/>
    <w:rsid w:val="00AE2582"/>
    <w:rsid w:val="00AE2AA7"/>
    <w:rsid w:val="00AE2CF5"/>
    <w:rsid w:val="00AE356D"/>
    <w:rsid w:val="00AE35EC"/>
    <w:rsid w:val="00AE3B3B"/>
    <w:rsid w:val="00AE3DAC"/>
    <w:rsid w:val="00AE3FB9"/>
    <w:rsid w:val="00AE409E"/>
    <w:rsid w:val="00AE44EA"/>
    <w:rsid w:val="00AE48C4"/>
    <w:rsid w:val="00AE4F88"/>
    <w:rsid w:val="00AE5101"/>
    <w:rsid w:val="00AE518D"/>
    <w:rsid w:val="00AE56CB"/>
    <w:rsid w:val="00AE5C31"/>
    <w:rsid w:val="00AE5E1E"/>
    <w:rsid w:val="00AE5F03"/>
    <w:rsid w:val="00AE6364"/>
    <w:rsid w:val="00AE6396"/>
    <w:rsid w:val="00AE6792"/>
    <w:rsid w:val="00AE6869"/>
    <w:rsid w:val="00AE7341"/>
    <w:rsid w:val="00AE7660"/>
    <w:rsid w:val="00AE7681"/>
    <w:rsid w:val="00AE7741"/>
    <w:rsid w:val="00AE7812"/>
    <w:rsid w:val="00AE78D0"/>
    <w:rsid w:val="00AF015B"/>
    <w:rsid w:val="00AF03A8"/>
    <w:rsid w:val="00AF04E6"/>
    <w:rsid w:val="00AF06A2"/>
    <w:rsid w:val="00AF075F"/>
    <w:rsid w:val="00AF0865"/>
    <w:rsid w:val="00AF0A92"/>
    <w:rsid w:val="00AF0B11"/>
    <w:rsid w:val="00AF0C29"/>
    <w:rsid w:val="00AF1469"/>
    <w:rsid w:val="00AF16D7"/>
    <w:rsid w:val="00AF1CC9"/>
    <w:rsid w:val="00AF1EA6"/>
    <w:rsid w:val="00AF26D3"/>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5C5"/>
    <w:rsid w:val="00B00928"/>
    <w:rsid w:val="00B00B6C"/>
    <w:rsid w:val="00B00BA4"/>
    <w:rsid w:val="00B00BD2"/>
    <w:rsid w:val="00B0187C"/>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0C08"/>
    <w:rsid w:val="00B11282"/>
    <w:rsid w:val="00B1128B"/>
    <w:rsid w:val="00B114ED"/>
    <w:rsid w:val="00B117C4"/>
    <w:rsid w:val="00B123F6"/>
    <w:rsid w:val="00B12A42"/>
    <w:rsid w:val="00B12AF6"/>
    <w:rsid w:val="00B12CF4"/>
    <w:rsid w:val="00B12D6F"/>
    <w:rsid w:val="00B12DB6"/>
    <w:rsid w:val="00B12E6A"/>
    <w:rsid w:val="00B133A7"/>
    <w:rsid w:val="00B135C4"/>
    <w:rsid w:val="00B13C5F"/>
    <w:rsid w:val="00B13F2F"/>
    <w:rsid w:val="00B144D8"/>
    <w:rsid w:val="00B144EF"/>
    <w:rsid w:val="00B14539"/>
    <w:rsid w:val="00B14817"/>
    <w:rsid w:val="00B14C57"/>
    <w:rsid w:val="00B14C5F"/>
    <w:rsid w:val="00B14D9C"/>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48F"/>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4A"/>
    <w:rsid w:val="00B325DD"/>
    <w:rsid w:val="00B32ACF"/>
    <w:rsid w:val="00B32FE9"/>
    <w:rsid w:val="00B33552"/>
    <w:rsid w:val="00B33A5B"/>
    <w:rsid w:val="00B33AA6"/>
    <w:rsid w:val="00B33D00"/>
    <w:rsid w:val="00B33DB0"/>
    <w:rsid w:val="00B34279"/>
    <w:rsid w:val="00B348A1"/>
    <w:rsid w:val="00B34BD7"/>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15"/>
    <w:rsid w:val="00B426C6"/>
    <w:rsid w:val="00B42800"/>
    <w:rsid w:val="00B42876"/>
    <w:rsid w:val="00B42DCD"/>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BFB"/>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E87"/>
    <w:rsid w:val="00B65102"/>
    <w:rsid w:val="00B65716"/>
    <w:rsid w:val="00B65B8D"/>
    <w:rsid w:val="00B65BDC"/>
    <w:rsid w:val="00B66520"/>
    <w:rsid w:val="00B6660D"/>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813"/>
    <w:rsid w:val="00B85937"/>
    <w:rsid w:val="00B859D5"/>
    <w:rsid w:val="00B85FA2"/>
    <w:rsid w:val="00B86407"/>
    <w:rsid w:val="00B86586"/>
    <w:rsid w:val="00B865F9"/>
    <w:rsid w:val="00B8683E"/>
    <w:rsid w:val="00B86BEA"/>
    <w:rsid w:val="00B87ED0"/>
    <w:rsid w:val="00B90014"/>
    <w:rsid w:val="00B91152"/>
    <w:rsid w:val="00B912E8"/>
    <w:rsid w:val="00B914FD"/>
    <w:rsid w:val="00B9173C"/>
    <w:rsid w:val="00B929B9"/>
    <w:rsid w:val="00B92A34"/>
    <w:rsid w:val="00B92B34"/>
    <w:rsid w:val="00B92D68"/>
    <w:rsid w:val="00B93441"/>
    <w:rsid w:val="00B9376E"/>
    <w:rsid w:val="00B93DBC"/>
    <w:rsid w:val="00B93F04"/>
    <w:rsid w:val="00B942DF"/>
    <w:rsid w:val="00B9450D"/>
    <w:rsid w:val="00B9490B"/>
    <w:rsid w:val="00B94E07"/>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0D5"/>
    <w:rsid w:val="00BA1449"/>
    <w:rsid w:val="00BA17D9"/>
    <w:rsid w:val="00BA1A22"/>
    <w:rsid w:val="00BA1ECE"/>
    <w:rsid w:val="00BA20BD"/>
    <w:rsid w:val="00BA2268"/>
    <w:rsid w:val="00BA2314"/>
    <w:rsid w:val="00BA23AC"/>
    <w:rsid w:val="00BA2874"/>
    <w:rsid w:val="00BA29B6"/>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A7F1B"/>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A88"/>
    <w:rsid w:val="00BB3D4C"/>
    <w:rsid w:val="00BB3DB3"/>
    <w:rsid w:val="00BB43BD"/>
    <w:rsid w:val="00BB4E82"/>
    <w:rsid w:val="00BB4EF1"/>
    <w:rsid w:val="00BB4F55"/>
    <w:rsid w:val="00BB51C3"/>
    <w:rsid w:val="00BB551F"/>
    <w:rsid w:val="00BB57A6"/>
    <w:rsid w:val="00BB5CEB"/>
    <w:rsid w:val="00BB6137"/>
    <w:rsid w:val="00BB6219"/>
    <w:rsid w:val="00BB639B"/>
    <w:rsid w:val="00BB6582"/>
    <w:rsid w:val="00BB682C"/>
    <w:rsid w:val="00BB68FF"/>
    <w:rsid w:val="00BB6987"/>
    <w:rsid w:val="00BB6BA6"/>
    <w:rsid w:val="00BB6CEE"/>
    <w:rsid w:val="00BB75DF"/>
    <w:rsid w:val="00BB7604"/>
    <w:rsid w:val="00BB7655"/>
    <w:rsid w:val="00BB76E8"/>
    <w:rsid w:val="00BB7A3B"/>
    <w:rsid w:val="00BC0098"/>
    <w:rsid w:val="00BC02EC"/>
    <w:rsid w:val="00BC05A8"/>
    <w:rsid w:val="00BC096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2D4"/>
    <w:rsid w:val="00BC43AB"/>
    <w:rsid w:val="00BC448F"/>
    <w:rsid w:val="00BC457A"/>
    <w:rsid w:val="00BC4A36"/>
    <w:rsid w:val="00BC4DD4"/>
    <w:rsid w:val="00BC5420"/>
    <w:rsid w:val="00BC562E"/>
    <w:rsid w:val="00BC5D79"/>
    <w:rsid w:val="00BC5DE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7B9"/>
    <w:rsid w:val="00BD4A06"/>
    <w:rsid w:val="00BD4DF1"/>
    <w:rsid w:val="00BD5503"/>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1F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4DFF"/>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B73"/>
    <w:rsid w:val="00BF0C91"/>
    <w:rsid w:val="00BF0E52"/>
    <w:rsid w:val="00BF11D9"/>
    <w:rsid w:val="00BF13F3"/>
    <w:rsid w:val="00BF184B"/>
    <w:rsid w:val="00BF1878"/>
    <w:rsid w:val="00BF1927"/>
    <w:rsid w:val="00BF1B1C"/>
    <w:rsid w:val="00BF1F81"/>
    <w:rsid w:val="00BF218E"/>
    <w:rsid w:val="00BF21AF"/>
    <w:rsid w:val="00BF2A08"/>
    <w:rsid w:val="00BF2D40"/>
    <w:rsid w:val="00BF3100"/>
    <w:rsid w:val="00BF3162"/>
    <w:rsid w:val="00BF3429"/>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68D"/>
    <w:rsid w:val="00C00FE4"/>
    <w:rsid w:val="00C01273"/>
    <w:rsid w:val="00C018A5"/>
    <w:rsid w:val="00C01B0C"/>
    <w:rsid w:val="00C01B69"/>
    <w:rsid w:val="00C01C89"/>
    <w:rsid w:val="00C01D35"/>
    <w:rsid w:val="00C01E1C"/>
    <w:rsid w:val="00C01E7B"/>
    <w:rsid w:val="00C027B7"/>
    <w:rsid w:val="00C02B34"/>
    <w:rsid w:val="00C02C8F"/>
    <w:rsid w:val="00C02E1C"/>
    <w:rsid w:val="00C0394B"/>
    <w:rsid w:val="00C03E0E"/>
    <w:rsid w:val="00C03FA5"/>
    <w:rsid w:val="00C03FBA"/>
    <w:rsid w:val="00C04FB2"/>
    <w:rsid w:val="00C0566D"/>
    <w:rsid w:val="00C05963"/>
    <w:rsid w:val="00C05AA6"/>
    <w:rsid w:val="00C05CB9"/>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50B"/>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173A"/>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EC"/>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E1C"/>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984"/>
    <w:rsid w:val="00C46CA2"/>
    <w:rsid w:val="00C46CAC"/>
    <w:rsid w:val="00C46DCD"/>
    <w:rsid w:val="00C47050"/>
    <w:rsid w:val="00C4736C"/>
    <w:rsid w:val="00C474A7"/>
    <w:rsid w:val="00C47532"/>
    <w:rsid w:val="00C47A0F"/>
    <w:rsid w:val="00C47AF7"/>
    <w:rsid w:val="00C47CE9"/>
    <w:rsid w:val="00C47E91"/>
    <w:rsid w:val="00C5011A"/>
    <w:rsid w:val="00C503F0"/>
    <w:rsid w:val="00C505ED"/>
    <w:rsid w:val="00C50DD1"/>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D5A"/>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40"/>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996"/>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BA0"/>
    <w:rsid w:val="00C76D3A"/>
    <w:rsid w:val="00C76F9C"/>
    <w:rsid w:val="00C7723E"/>
    <w:rsid w:val="00C773C6"/>
    <w:rsid w:val="00C7792B"/>
    <w:rsid w:val="00C800DB"/>
    <w:rsid w:val="00C80178"/>
    <w:rsid w:val="00C81176"/>
    <w:rsid w:val="00C813BA"/>
    <w:rsid w:val="00C81429"/>
    <w:rsid w:val="00C81ADB"/>
    <w:rsid w:val="00C81D2A"/>
    <w:rsid w:val="00C81EE8"/>
    <w:rsid w:val="00C82239"/>
    <w:rsid w:val="00C824AD"/>
    <w:rsid w:val="00C82E1A"/>
    <w:rsid w:val="00C82FAF"/>
    <w:rsid w:val="00C83238"/>
    <w:rsid w:val="00C8347A"/>
    <w:rsid w:val="00C83931"/>
    <w:rsid w:val="00C8438B"/>
    <w:rsid w:val="00C84683"/>
    <w:rsid w:val="00C847BF"/>
    <w:rsid w:val="00C8484F"/>
    <w:rsid w:val="00C8512B"/>
    <w:rsid w:val="00C853DC"/>
    <w:rsid w:val="00C8560F"/>
    <w:rsid w:val="00C856A1"/>
    <w:rsid w:val="00C85B1D"/>
    <w:rsid w:val="00C86129"/>
    <w:rsid w:val="00C862C6"/>
    <w:rsid w:val="00C868E1"/>
    <w:rsid w:val="00C87205"/>
    <w:rsid w:val="00C875B8"/>
    <w:rsid w:val="00C876CE"/>
    <w:rsid w:val="00C87C31"/>
    <w:rsid w:val="00C9037E"/>
    <w:rsid w:val="00C90473"/>
    <w:rsid w:val="00C90A40"/>
    <w:rsid w:val="00C90CDC"/>
    <w:rsid w:val="00C90D12"/>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756"/>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B08"/>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564"/>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B7DDE"/>
    <w:rsid w:val="00CC00DC"/>
    <w:rsid w:val="00CC026E"/>
    <w:rsid w:val="00CC0322"/>
    <w:rsid w:val="00CC0902"/>
    <w:rsid w:val="00CC0A4D"/>
    <w:rsid w:val="00CC0B1A"/>
    <w:rsid w:val="00CC0B86"/>
    <w:rsid w:val="00CC0D1E"/>
    <w:rsid w:val="00CC109E"/>
    <w:rsid w:val="00CC10AA"/>
    <w:rsid w:val="00CC1157"/>
    <w:rsid w:val="00CC182F"/>
    <w:rsid w:val="00CC1895"/>
    <w:rsid w:val="00CC2515"/>
    <w:rsid w:val="00CC252D"/>
    <w:rsid w:val="00CC38C6"/>
    <w:rsid w:val="00CC394E"/>
    <w:rsid w:val="00CC39AE"/>
    <w:rsid w:val="00CC3A1C"/>
    <w:rsid w:val="00CC3F37"/>
    <w:rsid w:val="00CC4AC3"/>
    <w:rsid w:val="00CC5006"/>
    <w:rsid w:val="00CC529F"/>
    <w:rsid w:val="00CC54B1"/>
    <w:rsid w:val="00CC5BB6"/>
    <w:rsid w:val="00CC5F55"/>
    <w:rsid w:val="00CC64C3"/>
    <w:rsid w:val="00CC6506"/>
    <w:rsid w:val="00CC7384"/>
    <w:rsid w:val="00CC7F6C"/>
    <w:rsid w:val="00CD017B"/>
    <w:rsid w:val="00CD0233"/>
    <w:rsid w:val="00CD034A"/>
    <w:rsid w:val="00CD0360"/>
    <w:rsid w:val="00CD07FE"/>
    <w:rsid w:val="00CD0829"/>
    <w:rsid w:val="00CD0882"/>
    <w:rsid w:val="00CD1138"/>
    <w:rsid w:val="00CD1300"/>
    <w:rsid w:val="00CD1ACC"/>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BF2"/>
    <w:rsid w:val="00CD4D1B"/>
    <w:rsid w:val="00CD5384"/>
    <w:rsid w:val="00CD5762"/>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24F"/>
    <w:rsid w:val="00CE4490"/>
    <w:rsid w:val="00CE44BD"/>
    <w:rsid w:val="00CE476E"/>
    <w:rsid w:val="00CE4812"/>
    <w:rsid w:val="00CE4822"/>
    <w:rsid w:val="00CE4874"/>
    <w:rsid w:val="00CE4C1F"/>
    <w:rsid w:val="00CE4D44"/>
    <w:rsid w:val="00CE5190"/>
    <w:rsid w:val="00CE53D9"/>
    <w:rsid w:val="00CE555A"/>
    <w:rsid w:val="00CE57BF"/>
    <w:rsid w:val="00CE5895"/>
    <w:rsid w:val="00CE5CCD"/>
    <w:rsid w:val="00CE65C3"/>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341"/>
    <w:rsid w:val="00D154B6"/>
    <w:rsid w:val="00D155AA"/>
    <w:rsid w:val="00D15712"/>
    <w:rsid w:val="00D16112"/>
    <w:rsid w:val="00D16E36"/>
    <w:rsid w:val="00D170C7"/>
    <w:rsid w:val="00D1736E"/>
    <w:rsid w:val="00D17D3B"/>
    <w:rsid w:val="00D17DA5"/>
    <w:rsid w:val="00D20027"/>
    <w:rsid w:val="00D200F0"/>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2E4"/>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CB8"/>
    <w:rsid w:val="00D32E45"/>
    <w:rsid w:val="00D33007"/>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9D3"/>
    <w:rsid w:val="00D35A7E"/>
    <w:rsid w:val="00D35C15"/>
    <w:rsid w:val="00D365FA"/>
    <w:rsid w:val="00D366B0"/>
    <w:rsid w:val="00D366CD"/>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2CE"/>
    <w:rsid w:val="00D42380"/>
    <w:rsid w:val="00D42438"/>
    <w:rsid w:val="00D424FC"/>
    <w:rsid w:val="00D431CB"/>
    <w:rsid w:val="00D43280"/>
    <w:rsid w:val="00D435A1"/>
    <w:rsid w:val="00D43785"/>
    <w:rsid w:val="00D43B5C"/>
    <w:rsid w:val="00D43C00"/>
    <w:rsid w:val="00D43EA0"/>
    <w:rsid w:val="00D44076"/>
    <w:rsid w:val="00D44368"/>
    <w:rsid w:val="00D443B5"/>
    <w:rsid w:val="00D44402"/>
    <w:rsid w:val="00D44424"/>
    <w:rsid w:val="00D455FD"/>
    <w:rsid w:val="00D458DB"/>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3D0"/>
    <w:rsid w:val="00D5442A"/>
    <w:rsid w:val="00D54666"/>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095A"/>
    <w:rsid w:val="00D6099B"/>
    <w:rsid w:val="00D61AFE"/>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3E79"/>
    <w:rsid w:val="00D742E5"/>
    <w:rsid w:val="00D749A7"/>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3052"/>
    <w:rsid w:val="00D84763"/>
    <w:rsid w:val="00D85396"/>
    <w:rsid w:val="00D859B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615"/>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FFB"/>
    <w:rsid w:val="00D9605B"/>
    <w:rsid w:val="00D96258"/>
    <w:rsid w:val="00D9673D"/>
    <w:rsid w:val="00D97496"/>
    <w:rsid w:val="00D9783B"/>
    <w:rsid w:val="00D97A2E"/>
    <w:rsid w:val="00DA070C"/>
    <w:rsid w:val="00DA072E"/>
    <w:rsid w:val="00DA0844"/>
    <w:rsid w:val="00DA0AF2"/>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4C2A"/>
    <w:rsid w:val="00DA5004"/>
    <w:rsid w:val="00DA52E3"/>
    <w:rsid w:val="00DA53BB"/>
    <w:rsid w:val="00DA5D92"/>
    <w:rsid w:val="00DA5EEF"/>
    <w:rsid w:val="00DA6A72"/>
    <w:rsid w:val="00DA6C64"/>
    <w:rsid w:val="00DA714E"/>
    <w:rsid w:val="00DA719D"/>
    <w:rsid w:val="00DA74A6"/>
    <w:rsid w:val="00DA7C7A"/>
    <w:rsid w:val="00DB0750"/>
    <w:rsid w:val="00DB0853"/>
    <w:rsid w:val="00DB0A15"/>
    <w:rsid w:val="00DB0A2E"/>
    <w:rsid w:val="00DB0AA4"/>
    <w:rsid w:val="00DB0DF6"/>
    <w:rsid w:val="00DB0E6D"/>
    <w:rsid w:val="00DB1090"/>
    <w:rsid w:val="00DB16F1"/>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944"/>
    <w:rsid w:val="00DC3BAF"/>
    <w:rsid w:val="00DC40A9"/>
    <w:rsid w:val="00DC40E4"/>
    <w:rsid w:val="00DC42E0"/>
    <w:rsid w:val="00DC49ED"/>
    <w:rsid w:val="00DC4FD3"/>
    <w:rsid w:val="00DC5188"/>
    <w:rsid w:val="00DC5397"/>
    <w:rsid w:val="00DC646F"/>
    <w:rsid w:val="00DC6696"/>
    <w:rsid w:val="00DC6759"/>
    <w:rsid w:val="00DC69F3"/>
    <w:rsid w:val="00DD050B"/>
    <w:rsid w:val="00DD0598"/>
    <w:rsid w:val="00DD0A96"/>
    <w:rsid w:val="00DD0ED9"/>
    <w:rsid w:val="00DD0FEE"/>
    <w:rsid w:val="00DD125B"/>
    <w:rsid w:val="00DD1297"/>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D5D"/>
    <w:rsid w:val="00DD7E2B"/>
    <w:rsid w:val="00DE03AB"/>
    <w:rsid w:val="00DE0560"/>
    <w:rsid w:val="00DE07CE"/>
    <w:rsid w:val="00DE0D2C"/>
    <w:rsid w:val="00DE139C"/>
    <w:rsid w:val="00DE168D"/>
    <w:rsid w:val="00DE1732"/>
    <w:rsid w:val="00DE1879"/>
    <w:rsid w:val="00DE1A70"/>
    <w:rsid w:val="00DE1AEE"/>
    <w:rsid w:val="00DE213E"/>
    <w:rsid w:val="00DE23C4"/>
    <w:rsid w:val="00DE2AAB"/>
    <w:rsid w:val="00DE2F52"/>
    <w:rsid w:val="00DE2FDC"/>
    <w:rsid w:val="00DE38A6"/>
    <w:rsid w:val="00DE3A64"/>
    <w:rsid w:val="00DE3F25"/>
    <w:rsid w:val="00DE4232"/>
    <w:rsid w:val="00DE44EB"/>
    <w:rsid w:val="00DE469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01"/>
    <w:rsid w:val="00DF13BD"/>
    <w:rsid w:val="00DF152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4F28"/>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2C9B"/>
    <w:rsid w:val="00E03286"/>
    <w:rsid w:val="00E032D1"/>
    <w:rsid w:val="00E036FF"/>
    <w:rsid w:val="00E04421"/>
    <w:rsid w:val="00E04681"/>
    <w:rsid w:val="00E057B1"/>
    <w:rsid w:val="00E05A7C"/>
    <w:rsid w:val="00E05B46"/>
    <w:rsid w:val="00E06150"/>
    <w:rsid w:val="00E067B9"/>
    <w:rsid w:val="00E06B36"/>
    <w:rsid w:val="00E06C8B"/>
    <w:rsid w:val="00E06D9F"/>
    <w:rsid w:val="00E07062"/>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3B3"/>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296"/>
    <w:rsid w:val="00E158A5"/>
    <w:rsid w:val="00E15ECE"/>
    <w:rsid w:val="00E15EF0"/>
    <w:rsid w:val="00E16A40"/>
    <w:rsid w:val="00E16A8B"/>
    <w:rsid w:val="00E16D54"/>
    <w:rsid w:val="00E16D94"/>
    <w:rsid w:val="00E171CC"/>
    <w:rsid w:val="00E174EE"/>
    <w:rsid w:val="00E1790B"/>
    <w:rsid w:val="00E179C5"/>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DF1"/>
    <w:rsid w:val="00E24522"/>
    <w:rsid w:val="00E24798"/>
    <w:rsid w:val="00E24936"/>
    <w:rsid w:val="00E2505A"/>
    <w:rsid w:val="00E254EC"/>
    <w:rsid w:val="00E2553B"/>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2EB3"/>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8BE"/>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34A"/>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57"/>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4F3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0C8"/>
    <w:rsid w:val="00E62366"/>
    <w:rsid w:val="00E627D9"/>
    <w:rsid w:val="00E62D5A"/>
    <w:rsid w:val="00E62E1F"/>
    <w:rsid w:val="00E63207"/>
    <w:rsid w:val="00E63920"/>
    <w:rsid w:val="00E63A2E"/>
    <w:rsid w:val="00E63CE4"/>
    <w:rsid w:val="00E63CF8"/>
    <w:rsid w:val="00E63E1D"/>
    <w:rsid w:val="00E63EEE"/>
    <w:rsid w:val="00E64161"/>
    <w:rsid w:val="00E64ACB"/>
    <w:rsid w:val="00E64BF2"/>
    <w:rsid w:val="00E65372"/>
    <w:rsid w:val="00E653FF"/>
    <w:rsid w:val="00E659B8"/>
    <w:rsid w:val="00E65BB7"/>
    <w:rsid w:val="00E65F7F"/>
    <w:rsid w:val="00E6669D"/>
    <w:rsid w:val="00E67209"/>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A8"/>
    <w:rsid w:val="00E743B1"/>
    <w:rsid w:val="00E7470D"/>
    <w:rsid w:val="00E7493E"/>
    <w:rsid w:val="00E75014"/>
    <w:rsid w:val="00E75521"/>
    <w:rsid w:val="00E7616C"/>
    <w:rsid w:val="00E76600"/>
    <w:rsid w:val="00E7693C"/>
    <w:rsid w:val="00E769EC"/>
    <w:rsid w:val="00E76C12"/>
    <w:rsid w:val="00E76D35"/>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4BE0"/>
    <w:rsid w:val="00E84FDC"/>
    <w:rsid w:val="00E85055"/>
    <w:rsid w:val="00E850F1"/>
    <w:rsid w:val="00E85336"/>
    <w:rsid w:val="00E8550E"/>
    <w:rsid w:val="00E8598F"/>
    <w:rsid w:val="00E85B0F"/>
    <w:rsid w:val="00E85DCA"/>
    <w:rsid w:val="00E8635A"/>
    <w:rsid w:val="00E86639"/>
    <w:rsid w:val="00E866C4"/>
    <w:rsid w:val="00E86D56"/>
    <w:rsid w:val="00E86D86"/>
    <w:rsid w:val="00E86EC5"/>
    <w:rsid w:val="00E878B5"/>
    <w:rsid w:val="00E8792F"/>
    <w:rsid w:val="00E87D23"/>
    <w:rsid w:val="00E9027A"/>
    <w:rsid w:val="00E90468"/>
    <w:rsid w:val="00E90784"/>
    <w:rsid w:val="00E90DA9"/>
    <w:rsid w:val="00E90E9A"/>
    <w:rsid w:val="00E91054"/>
    <w:rsid w:val="00E914C9"/>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BED"/>
    <w:rsid w:val="00E95CCA"/>
    <w:rsid w:val="00E95F84"/>
    <w:rsid w:val="00E96046"/>
    <w:rsid w:val="00E965F4"/>
    <w:rsid w:val="00E966BF"/>
    <w:rsid w:val="00E96A20"/>
    <w:rsid w:val="00E96AC5"/>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1CA"/>
    <w:rsid w:val="00EA777C"/>
    <w:rsid w:val="00EA78B4"/>
    <w:rsid w:val="00EA7E31"/>
    <w:rsid w:val="00EB04E2"/>
    <w:rsid w:val="00EB07A0"/>
    <w:rsid w:val="00EB07E2"/>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5F"/>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0EA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C00"/>
    <w:rsid w:val="00EC3E64"/>
    <w:rsid w:val="00EC41B4"/>
    <w:rsid w:val="00EC4B11"/>
    <w:rsid w:val="00EC51E3"/>
    <w:rsid w:val="00EC5247"/>
    <w:rsid w:val="00EC547F"/>
    <w:rsid w:val="00EC5D67"/>
    <w:rsid w:val="00EC5D97"/>
    <w:rsid w:val="00EC6DE1"/>
    <w:rsid w:val="00EC70DE"/>
    <w:rsid w:val="00EC7436"/>
    <w:rsid w:val="00EC7F93"/>
    <w:rsid w:val="00ED074C"/>
    <w:rsid w:val="00ED09F5"/>
    <w:rsid w:val="00ED0B74"/>
    <w:rsid w:val="00ED0CEF"/>
    <w:rsid w:val="00ED0EAA"/>
    <w:rsid w:val="00ED0FC2"/>
    <w:rsid w:val="00ED0FEB"/>
    <w:rsid w:val="00ED1652"/>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8B6"/>
    <w:rsid w:val="00ED4961"/>
    <w:rsid w:val="00ED4A66"/>
    <w:rsid w:val="00ED4A6C"/>
    <w:rsid w:val="00ED4F11"/>
    <w:rsid w:val="00ED5274"/>
    <w:rsid w:val="00ED53A2"/>
    <w:rsid w:val="00ED5400"/>
    <w:rsid w:val="00ED540E"/>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6DCE"/>
    <w:rsid w:val="00EF7087"/>
    <w:rsid w:val="00F002C5"/>
    <w:rsid w:val="00F0055F"/>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274"/>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2D3"/>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2EE2"/>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25E"/>
    <w:rsid w:val="00F2741D"/>
    <w:rsid w:val="00F2778C"/>
    <w:rsid w:val="00F300CC"/>
    <w:rsid w:val="00F300EC"/>
    <w:rsid w:val="00F307D3"/>
    <w:rsid w:val="00F3090F"/>
    <w:rsid w:val="00F30978"/>
    <w:rsid w:val="00F30A9C"/>
    <w:rsid w:val="00F30E27"/>
    <w:rsid w:val="00F30EB4"/>
    <w:rsid w:val="00F31444"/>
    <w:rsid w:val="00F3173B"/>
    <w:rsid w:val="00F3180F"/>
    <w:rsid w:val="00F31853"/>
    <w:rsid w:val="00F31C50"/>
    <w:rsid w:val="00F31D33"/>
    <w:rsid w:val="00F32680"/>
    <w:rsid w:val="00F32E32"/>
    <w:rsid w:val="00F3370B"/>
    <w:rsid w:val="00F338EA"/>
    <w:rsid w:val="00F33CBD"/>
    <w:rsid w:val="00F34185"/>
    <w:rsid w:val="00F341B4"/>
    <w:rsid w:val="00F3482C"/>
    <w:rsid w:val="00F35007"/>
    <w:rsid w:val="00F350A1"/>
    <w:rsid w:val="00F351DE"/>
    <w:rsid w:val="00F35820"/>
    <w:rsid w:val="00F35B57"/>
    <w:rsid w:val="00F35F52"/>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7E1"/>
    <w:rsid w:val="00F4586B"/>
    <w:rsid w:val="00F458EA"/>
    <w:rsid w:val="00F45A24"/>
    <w:rsid w:val="00F45AC9"/>
    <w:rsid w:val="00F45AF1"/>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5B8"/>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26B"/>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89"/>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D8"/>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193"/>
    <w:rsid w:val="00F833E4"/>
    <w:rsid w:val="00F836CB"/>
    <w:rsid w:val="00F837AB"/>
    <w:rsid w:val="00F83842"/>
    <w:rsid w:val="00F838AC"/>
    <w:rsid w:val="00F839B4"/>
    <w:rsid w:val="00F8437A"/>
    <w:rsid w:val="00F847D6"/>
    <w:rsid w:val="00F84F8E"/>
    <w:rsid w:val="00F851C8"/>
    <w:rsid w:val="00F85484"/>
    <w:rsid w:val="00F85669"/>
    <w:rsid w:val="00F859A9"/>
    <w:rsid w:val="00F859B7"/>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B74"/>
    <w:rsid w:val="00F90EB5"/>
    <w:rsid w:val="00F91865"/>
    <w:rsid w:val="00F91DBF"/>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5E5"/>
    <w:rsid w:val="00F97296"/>
    <w:rsid w:val="00F97A08"/>
    <w:rsid w:val="00FA0002"/>
    <w:rsid w:val="00FA0561"/>
    <w:rsid w:val="00FA083D"/>
    <w:rsid w:val="00FA0FDB"/>
    <w:rsid w:val="00FA11D0"/>
    <w:rsid w:val="00FA1B18"/>
    <w:rsid w:val="00FA1DCF"/>
    <w:rsid w:val="00FA1E17"/>
    <w:rsid w:val="00FA1FBD"/>
    <w:rsid w:val="00FA20CD"/>
    <w:rsid w:val="00FA2A6F"/>
    <w:rsid w:val="00FA2CF8"/>
    <w:rsid w:val="00FA2D90"/>
    <w:rsid w:val="00FA37B9"/>
    <w:rsid w:val="00FA3F29"/>
    <w:rsid w:val="00FA4348"/>
    <w:rsid w:val="00FA4E2A"/>
    <w:rsid w:val="00FA5012"/>
    <w:rsid w:val="00FA50C7"/>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0FD9"/>
    <w:rsid w:val="00FB15F4"/>
    <w:rsid w:val="00FB1658"/>
    <w:rsid w:val="00FB184F"/>
    <w:rsid w:val="00FB1EAC"/>
    <w:rsid w:val="00FB22D5"/>
    <w:rsid w:val="00FB236D"/>
    <w:rsid w:val="00FB24A3"/>
    <w:rsid w:val="00FB28AB"/>
    <w:rsid w:val="00FB2B74"/>
    <w:rsid w:val="00FB2EB7"/>
    <w:rsid w:val="00FB30E9"/>
    <w:rsid w:val="00FB3316"/>
    <w:rsid w:val="00FB36D2"/>
    <w:rsid w:val="00FB3E6D"/>
    <w:rsid w:val="00FB4292"/>
    <w:rsid w:val="00FB4671"/>
    <w:rsid w:val="00FB4800"/>
    <w:rsid w:val="00FB4C37"/>
    <w:rsid w:val="00FB4E98"/>
    <w:rsid w:val="00FB4EEB"/>
    <w:rsid w:val="00FB5300"/>
    <w:rsid w:val="00FB55FB"/>
    <w:rsid w:val="00FB567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7BB"/>
    <w:rsid w:val="00FC6A1B"/>
    <w:rsid w:val="00FC6BD8"/>
    <w:rsid w:val="00FC6D87"/>
    <w:rsid w:val="00FC6EAA"/>
    <w:rsid w:val="00FC7791"/>
    <w:rsid w:val="00FC78E7"/>
    <w:rsid w:val="00FC7CA4"/>
    <w:rsid w:val="00FC7DCE"/>
    <w:rsid w:val="00FC7E85"/>
    <w:rsid w:val="00FD0039"/>
    <w:rsid w:val="00FD0281"/>
    <w:rsid w:val="00FD0390"/>
    <w:rsid w:val="00FD04D8"/>
    <w:rsid w:val="00FD05CB"/>
    <w:rsid w:val="00FD0F95"/>
    <w:rsid w:val="00FD1674"/>
    <w:rsid w:val="00FD18A9"/>
    <w:rsid w:val="00FD18B4"/>
    <w:rsid w:val="00FD1DF6"/>
    <w:rsid w:val="00FD2018"/>
    <w:rsid w:val="00FD206F"/>
    <w:rsid w:val="00FD2405"/>
    <w:rsid w:val="00FD2829"/>
    <w:rsid w:val="00FD2A8D"/>
    <w:rsid w:val="00FD2BD1"/>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5FDF"/>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0DF7"/>
    <w:rsid w:val="00FE150D"/>
    <w:rsid w:val="00FE1512"/>
    <w:rsid w:val="00FE15D2"/>
    <w:rsid w:val="00FE1B16"/>
    <w:rsid w:val="00FE1C3B"/>
    <w:rsid w:val="00FE1E56"/>
    <w:rsid w:val="00FE2080"/>
    <w:rsid w:val="00FE2555"/>
    <w:rsid w:val="00FE3B1E"/>
    <w:rsid w:val="00FE3D28"/>
    <w:rsid w:val="00FE4063"/>
    <w:rsid w:val="00FE43EF"/>
    <w:rsid w:val="00FE4418"/>
    <w:rsid w:val="00FE4634"/>
    <w:rsid w:val="00FE46D0"/>
    <w:rsid w:val="00FE48EE"/>
    <w:rsid w:val="00FE4C99"/>
    <w:rsid w:val="00FE4DAB"/>
    <w:rsid w:val="00FE4F89"/>
    <w:rsid w:val="00FE4FC9"/>
    <w:rsid w:val="00FE5276"/>
    <w:rsid w:val="00FE5316"/>
    <w:rsid w:val="00FE5461"/>
    <w:rsid w:val="00FE60C1"/>
    <w:rsid w:val="00FE6426"/>
    <w:rsid w:val="00FE67D7"/>
    <w:rsid w:val="00FE6B7C"/>
    <w:rsid w:val="00FE6BAC"/>
    <w:rsid w:val="00FE7019"/>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25"/>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zh-TW"/>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spacing w:after="180"/>
      <w:ind w:left="568" w:hanging="284"/>
    </w:pPr>
    <w:rPr>
      <w:lang w:val="en-GB" w:eastAsia="en-US"/>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pPr>
      <w:spacing w:after="180"/>
    </w:pPr>
    <w:rPr>
      <w:lang w:val="en-GB" w:eastAsia="en-US"/>
    </w:rPr>
  </w:style>
  <w:style w:type="paragraph" w:styleId="ad">
    <w:name w:val="Plain Text"/>
    <w:basedOn w:val="a"/>
    <w:pPr>
      <w:spacing w:after="180"/>
    </w:pPr>
    <w:rPr>
      <w:rFonts w:ascii="Courier New" w:hAnsi="Courier New"/>
      <w:lang w:val="nb-NO" w:eastAsia="en-US"/>
    </w:rPr>
  </w:style>
  <w:style w:type="paragraph" w:styleId="51">
    <w:name w:val="List Bullet 5"/>
    <w:basedOn w:val="41"/>
    <w:pPr>
      <w:ind w:left="1702"/>
    </w:pPr>
  </w:style>
  <w:style w:type="paragraph" w:styleId="80">
    <w:name w:val="toc 8"/>
    <w:basedOn w:val="10"/>
    <w:uiPriority w:val="39"/>
    <w:pPr>
      <w:spacing w:before="180"/>
      <w:ind w:left="2693" w:hanging="2693"/>
    </w:pPr>
    <w:rPr>
      <w:b/>
    </w:rPr>
  </w:style>
  <w:style w:type="paragraph" w:styleId="ae">
    <w:name w:val="Balloon Text"/>
    <w:basedOn w:val="a"/>
    <w:semiHidden/>
    <w:rPr>
      <w:rFonts w:ascii="Tahoma" w:hAnsi="Tahoma" w:cs="Tahoma"/>
      <w:sz w:val="16"/>
      <w:szCs w:val="16"/>
    </w:rPr>
  </w:style>
  <w:style w:type="paragraph" w:styleId="af">
    <w:name w:val="footer"/>
    <w:basedOn w:val="af0"/>
    <w:link w:val="af1"/>
    <w:uiPriority w:val="99"/>
    <w:pPr>
      <w:jc w:val="center"/>
    </w:pPr>
    <w:rPr>
      <w:i/>
    </w:rPr>
  </w:style>
  <w:style w:type="paragraph" w:styleId="af0">
    <w:name w:val="header"/>
    <w:link w:val="af2"/>
    <w:pPr>
      <w:widowControl w:val="0"/>
    </w:pPr>
    <w:rPr>
      <w:rFonts w:ascii="Arial" w:hAnsi="Arial"/>
      <w:b/>
      <w:sz w:val="18"/>
      <w:lang w:val="en-GB" w:eastAsia="en-US"/>
    </w:rPr>
  </w:style>
  <w:style w:type="paragraph" w:styleId="af3">
    <w:name w:val="index heading"/>
    <w:basedOn w:val="a"/>
    <w:next w:val="a"/>
    <w:semiHidden/>
    <w:pPr>
      <w:pBdr>
        <w:top w:val="single" w:sz="12" w:space="0" w:color="auto"/>
      </w:pBdr>
      <w:spacing w:before="360" w:after="240"/>
    </w:pPr>
    <w:rPr>
      <w:b/>
      <w:i/>
      <w:sz w:val="26"/>
    </w:rPr>
  </w:style>
  <w:style w:type="paragraph" w:styleId="af4">
    <w:name w:val="footnote text"/>
    <w:basedOn w:val="a"/>
    <w:semiHidden/>
    <w:pPr>
      <w:keepLines/>
      <w:ind w:left="454" w:hanging="454"/>
    </w:pPr>
    <w:rPr>
      <w:sz w:val="16"/>
      <w:lang w:val="en-GB" w:eastAsia="en-US"/>
    </w:rPr>
  </w:style>
  <w:style w:type="paragraph" w:styleId="52">
    <w:name w:val="List 5"/>
    <w:basedOn w:val="42"/>
    <w:pPr>
      <w:ind w:left="1702"/>
    </w:pPr>
  </w:style>
  <w:style w:type="paragraph" w:styleId="42">
    <w:name w:val="List 4"/>
    <w:basedOn w:val="31"/>
    <w:pPr>
      <w:ind w:left="1418"/>
    </w:pPr>
  </w:style>
  <w:style w:type="paragraph" w:styleId="90">
    <w:name w:val="toc 9"/>
    <w:basedOn w:val="80"/>
    <w:semiHidden/>
    <w:pPr>
      <w:ind w:left="1418" w:hanging="1418"/>
    </w:pPr>
  </w:style>
  <w:style w:type="paragraph" w:styleId="Web">
    <w:name w:val="Normal (Web)"/>
    <w:basedOn w:val="a"/>
    <w:uiPriority w:val="99"/>
    <w:unhideWhenUsed/>
    <w:pPr>
      <w:spacing w:before="100" w:beforeAutospacing="1" w:after="100" w:afterAutospacing="1"/>
    </w:pPr>
    <w:rPr>
      <w:rFonts w:ascii="新細明體" w:eastAsia="新細明體" w:hAnsi="新細明體" w:cs="新細明體"/>
      <w:sz w:val="24"/>
      <w:szCs w:val="24"/>
    </w:rPr>
  </w:style>
  <w:style w:type="paragraph" w:styleId="11">
    <w:name w:val="index 1"/>
    <w:basedOn w:val="a"/>
    <w:semiHidden/>
    <w:pPr>
      <w:keepLines/>
    </w:pPr>
    <w:rPr>
      <w:lang w:val="en-GB" w:eastAsia="en-US"/>
    </w:rPr>
  </w:style>
  <w:style w:type="paragraph" w:styleId="24">
    <w:name w:val="index 2"/>
    <w:basedOn w:val="11"/>
    <w:semiHidden/>
    <w:pPr>
      <w:ind w:left="284"/>
    </w:pPr>
  </w:style>
  <w:style w:type="paragraph" w:styleId="af5">
    <w:name w:val="annotation subject"/>
    <w:basedOn w:val="a9"/>
    <w:next w:val="a9"/>
    <w:semiHidden/>
    <w:rPr>
      <w:b/>
      <w:bCs/>
    </w:rPr>
  </w:style>
  <w:style w:type="table" w:styleId="af6">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semiHidden/>
    <w:rPr>
      <w:sz w:val="16"/>
    </w:rPr>
  </w:style>
  <w:style w:type="character" w:styleId="afa">
    <w:name w:val="footnote reference"/>
    <w:semiHidden/>
    <w:rPr>
      <w:b/>
      <w:position w:val="6"/>
      <w:sz w:val="16"/>
    </w:rPr>
  </w:style>
  <w:style w:type="paragraph" w:customStyle="1" w:styleId="EQ">
    <w:name w:val="EQ"/>
    <w:basedOn w:val="a"/>
    <w:next w:val="a"/>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a"/>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30">
    <w:name w:val="標題 3 字元"/>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fb">
    <w:name w:val="List Paragraph"/>
    <w:basedOn w:val="a"/>
    <w:link w:val="afc"/>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afc">
    <w:name w:val="清單段落 字元"/>
    <w:link w:val="afb"/>
    <w:uiPriority w:val="34"/>
    <w:qFormat/>
    <w:locked/>
    <w:rPr>
      <w:rFonts w:eastAsia="SimSun"/>
      <w:lang w:val="en-GB" w:eastAsia="ja-JP"/>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eastAsia="新細明體"/>
      <w:b/>
      <w:sz w:val="24"/>
      <w:lang w:val="en-GB" w:eastAsia="zh-CN"/>
    </w:rPr>
  </w:style>
  <w:style w:type="paragraph" w:customStyle="1" w:styleId="3GPPHeaderArial">
    <w:name w:val="3GPP_Header + Arial"/>
    <w:basedOn w:val="a"/>
    <w:rPr>
      <w:rFonts w:ascii="Arial" w:eastAsia="新細明體" w:hAnsi="Arial" w:cs="Arial"/>
      <w:szCs w:val="24"/>
      <w:lang w:eastAsia="zh-CN"/>
    </w:rPr>
  </w:style>
  <w:style w:type="paragraph" w:customStyle="1" w:styleId="Agreement">
    <w:name w:val="Agreement"/>
    <w:basedOn w:val="a"/>
    <w:next w:val="Doc-text2"/>
    <w:qFormat/>
    <w:pPr>
      <w:numPr>
        <w:numId w:val="4"/>
      </w:numPr>
      <w:spacing w:before="60"/>
    </w:pPr>
    <w:rPr>
      <w:rFonts w:ascii="Arial" w:hAnsi="Arial"/>
      <w:b/>
      <w:szCs w:val="24"/>
      <w:lang w:val="en-GB" w:eastAsia="en-GB"/>
    </w:rPr>
  </w:style>
  <w:style w:type="character" w:customStyle="1" w:styleId="af1">
    <w:name w:val="頁尾 字元"/>
    <w:link w:val="af"/>
    <w:uiPriority w:val="99"/>
    <w:rPr>
      <w:rFonts w:ascii="Arial" w:hAnsi="Arial"/>
      <w:b/>
      <w:i/>
      <w:sz w:val="18"/>
      <w:lang w:val="en-GB" w:eastAsia="en-US"/>
    </w:rPr>
  </w:style>
  <w:style w:type="character" w:customStyle="1" w:styleId="af2">
    <w:name w:val="頁首 字元"/>
    <w:link w:val="af0"/>
    <w:rPr>
      <w:rFonts w:ascii="Arial" w:hAnsi="Arial"/>
      <w:b/>
      <w:sz w:val="18"/>
      <w:lang w:val="en-GB" w:eastAsia="en-US" w:bidi="ar-SA"/>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a7">
    <w:name w:val="標號 字元"/>
    <w:link w:val="a6"/>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a"/>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ac">
    <w:name w:val="本文 字元"/>
    <w:basedOn w:val="a0"/>
    <w:link w:val="ab"/>
    <w:rPr>
      <w:lang w:val="en-GB" w:eastAsia="en-US"/>
    </w:rPr>
  </w:style>
  <w:style w:type="character" w:customStyle="1" w:styleId="B10">
    <w:name w:val="B1 (文字)"/>
    <w:locked/>
    <w:rPr>
      <w:lang w:val="en-GB" w:eastAsia="en-US"/>
    </w:rPr>
  </w:style>
  <w:style w:type="table" w:customStyle="1" w:styleId="1-51">
    <w:name w:val="网格表 1 浅色 - 着色 51"/>
    <w:basedOn w:val="a1"/>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a">
    <w:name w:val="註解文字 字元"/>
    <w:link w:val="a9"/>
    <w:uiPriority w:val="99"/>
    <w:rPr>
      <w:rFonts w:ascii="Calibri" w:eastAsiaTheme="minorEastAsia" w:hAnsi="Calibri"/>
      <w:sz w:val="22"/>
      <w:szCs w:val="22"/>
    </w:rPr>
  </w:style>
  <w:style w:type="character" w:styleId="afd">
    <w:name w:val="Placeholder Text"/>
    <w:basedOn w:val="a0"/>
    <w:uiPriority w:val="99"/>
    <w:semiHidden/>
    <w:rPr>
      <w:color w:val="808080"/>
    </w:rPr>
  </w:style>
  <w:style w:type="table" w:customStyle="1" w:styleId="111">
    <w:name w:val="无格式表格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e">
    <w:name w:val="Revision"/>
    <w:hidden/>
    <w:uiPriority w:val="99"/>
    <w:semiHidden/>
    <w:rsid w:val="007B38E3"/>
    <w:rPr>
      <w:lang w:eastAsia="zh-TW"/>
    </w:rPr>
  </w:style>
  <w:style w:type="character" w:customStyle="1" w:styleId="TFChar">
    <w:name w:val="TF Char"/>
    <w:link w:val="TF"/>
    <w:qFormat/>
    <w:rsid w:val="00D83052"/>
    <w:rPr>
      <w:rFonts w:ascii="Arial" w:hAnsi="Arial"/>
      <w:b/>
      <w:lang w:val="en-GB" w:eastAsia="en-US"/>
    </w:rPr>
  </w:style>
  <w:style w:type="paragraph" w:customStyle="1" w:styleId="LSApproved">
    <w:name w:val="LS Approved"/>
    <w:basedOn w:val="a"/>
    <w:next w:val="Doc-text2"/>
    <w:qFormat/>
    <w:rsid w:val="00B14539"/>
    <w:pPr>
      <w:numPr>
        <w:numId w:val="7"/>
      </w:numPr>
      <w:tabs>
        <w:tab w:val="left" w:pos="1259"/>
        <w:tab w:val="left" w:pos="1622"/>
      </w:tabs>
      <w:ind w:left="1627" w:hanging="697"/>
    </w:pPr>
    <w:rPr>
      <w:rFonts w:ascii="Arial" w:hAnsi="Arial"/>
      <w:szCs w:val="24"/>
      <w:lang w:val="en-GB" w:eastAsia="en-GB"/>
    </w:rPr>
  </w:style>
  <w:style w:type="paragraph" w:customStyle="1" w:styleId="BL">
    <w:name w:val="BL"/>
    <w:basedOn w:val="a"/>
    <w:uiPriority w:val="99"/>
    <w:qFormat/>
    <w:rsid w:val="0010535E"/>
    <w:pPr>
      <w:numPr>
        <w:numId w:val="9"/>
      </w:numPr>
      <w:tabs>
        <w:tab w:val="clear" w:pos="644"/>
        <w:tab w:val="num" w:pos="360"/>
        <w:tab w:val="left" w:pos="851"/>
      </w:tabs>
      <w:overflowPunct w:val="0"/>
      <w:autoSpaceDE w:val="0"/>
      <w:autoSpaceDN w:val="0"/>
      <w:adjustRightInd w:val="0"/>
      <w:spacing w:after="180"/>
      <w:ind w:left="0" w:firstLine="0"/>
      <w:textAlignment w:val="baseline"/>
    </w:pPr>
    <w:rPr>
      <w:rFonts w:eastAsia="新細明體"/>
      <w:lang w:val="en-GB" w:eastAsia="en-GB"/>
    </w:rPr>
  </w:style>
  <w:style w:type="character" w:styleId="aff">
    <w:name w:val="Emphasis"/>
    <w:basedOn w:val="a0"/>
    <w:uiPriority w:val="20"/>
    <w:qFormat/>
    <w:rsid w:val="004669AA"/>
    <w:rPr>
      <w:i/>
      <w:iCs/>
    </w:rPr>
  </w:style>
  <w:style w:type="paragraph" w:customStyle="1" w:styleId="Doc-title">
    <w:name w:val="Doc-title"/>
    <w:basedOn w:val="a"/>
    <w:next w:val="Doc-text2"/>
    <w:link w:val="Doc-titleChar"/>
    <w:qFormat/>
    <w:rsid w:val="00BD550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BD5503"/>
    <w:rPr>
      <w:rFonts w:ascii="Arial"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7851">
      <w:bodyDiv w:val="1"/>
      <w:marLeft w:val="0"/>
      <w:marRight w:val="0"/>
      <w:marTop w:val="0"/>
      <w:marBottom w:val="0"/>
      <w:divBdr>
        <w:top w:val="none" w:sz="0" w:space="0" w:color="auto"/>
        <w:left w:val="none" w:sz="0" w:space="0" w:color="auto"/>
        <w:bottom w:val="none" w:sz="0" w:space="0" w:color="auto"/>
        <w:right w:val="none" w:sz="0" w:space="0" w:color="auto"/>
      </w:divBdr>
      <w:divsChild>
        <w:div w:id="1446774975">
          <w:marLeft w:val="1166"/>
          <w:marRight w:val="0"/>
          <w:marTop w:val="58"/>
          <w:marBottom w:val="0"/>
          <w:divBdr>
            <w:top w:val="none" w:sz="0" w:space="0" w:color="auto"/>
            <w:left w:val="none" w:sz="0" w:space="0" w:color="auto"/>
            <w:bottom w:val="none" w:sz="0" w:space="0" w:color="auto"/>
            <w:right w:val="none" w:sz="0" w:space="0" w:color="auto"/>
          </w:divBdr>
        </w:div>
      </w:divsChild>
    </w:div>
    <w:div w:id="161091771">
      <w:bodyDiv w:val="1"/>
      <w:marLeft w:val="0"/>
      <w:marRight w:val="0"/>
      <w:marTop w:val="0"/>
      <w:marBottom w:val="0"/>
      <w:divBdr>
        <w:top w:val="none" w:sz="0" w:space="0" w:color="auto"/>
        <w:left w:val="none" w:sz="0" w:space="0" w:color="auto"/>
        <w:bottom w:val="none" w:sz="0" w:space="0" w:color="auto"/>
        <w:right w:val="none" w:sz="0" w:space="0" w:color="auto"/>
      </w:divBdr>
      <w:divsChild>
        <w:div w:id="369766935">
          <w:marLeft w:val="547"/>
          <w:marRight w:val="0"/>
          <w:marTop w:val="62"/>
          <w:marBottom w:val="0"/>
          <w:divBdr>
            <w:top w:val="none" w:sz="0" w:space="0" w:color="auto"/>
            <w:left w:val="none" w:sz="0" w:space="0" w:color="auto"/>
            <w:bottom w:val="none" w:sz="0" w:space="0" w:color="auto"/>
            <w:right w:val="none" w:sz="0" w:space="0" w:color="auto"/>
          </w:divBdr>
        </w:div>
        <w:div w:id="372461460">
          <w:marLeft w:val="1166"/>
          <w:marRight w:val="0"/>
          <w:marTop w:val="58"/>
          <w:marBottom w:val="0"/>
          <w:divBdr>
            <w:top w:val="none" w:sz="0" w:space="0" w:color="auto"/>
            <w:left w:val="none" w:sz="0" w:space="0" w:color="auto"/>
            <w:bottom w:val="none" w:sz="0" w:space="0" w:color="auto"/>
            <w:right w:val="none" w:sz="0" w:space="0" w:color="auto"/>
          </w:divBdr>
        </w:div>
        <w:div w:id="1877965283">
          <w:marLeft w:val="547"/>
          <w:marRight w:val="0"/>
          <w:marTop w:val="62"/>
          <w:marBottom w:val="0"/>
          <w:divBdr>
            <w:top w:val="none" w:sz="0" w:space="0" w:color="auto"/>
            <w:left w:val="none" w:sz="0" w:space="0" w:color="auto"/>
            <w:bottom w:val="none" w:sz="0" w:space="0" w:color="auto"/>
            <w:right w:val="none" w:sz="0" w:space="0" w:color="auto"/>
          </w:divBdr>
        </w:div>
        <w:div w:id="896237558">
          <w:marLeft w:val="1166"/>
          <w:marRight w:val="0"/>
          <w:marTop w:val="58"/>
          <w:marBottom w:val="0"/>
          <w:divBdr>
            <w:top w:val="none" w:sz="0" w:space="0" w:color="auto"/>
            <w:left w:val="none" w:sz="0" w:space="0" w:color="auto"/>
            <w:bottom w:val="none" w:sz="0" w:space="0" w:color="auto"/>
            <w:right w:val="none" w:sz="0" w:space="0" w:color="auto"/>
          </w:divBdr>
        </w:div>
        <w:div w:id="471681287">
          <w:marLeft w:val="547"/>
          <w:marRight w:val="0"/>
          <w:marTop w:val="62"/>
          <w:marBottom w:val="0"/>
          <w:divBdr>
            <w:top w:val="none" w:sz="0" w:space="0" w:color="auto"/>
            <w:left w:val="none" w:sz="0" w:space="0" w:color="auto"/>
            <w:bottom w:val="none" w:sz="0" w:space="0" w:color="auto"/>
            <w:right w:val="none" w:sz="0" w:space="0" w:color="auto"/>
          </w:divBdr>
        </w:div>
        <w:div w:id="946887556">
          <w:marLeft w:val="1166"/>
          <w:marRight w:val="0"/>
          <w:marTop w:val="58"/>
          <w:marBottom w:val="0"/>
          <w:divBdr>
            <w:top w:val="none" w:sz="0" w:space="0" w:color="auto"/>
            <w:left w:val="none" w:sz="0" w:space="0" w:color="auto"/>
            <w:bottom w:val="none" w:sz="0" w:space="0" w:color="auto"/>
            <w:right w:val="none" w:sz="0" w:space="0" w:color="auto"/>
          </w:divBdr>
        </w:div>
      </w:divsChild>
    </w:div>
    <w:div w:id="215094038">
      <w:bodyDiv w:val="1"/>
      <w:marLeft w:val="0"/>
      <w:marRight w:val="0"/>
      <w:marTop w:val="0"/>
      <w:marBottom w:val="0"/>
      <w:divBdr>
        <w:top w:val="none" w:sz="0" w:space="0" w:color="auto"/>
        <w:left w:val="none" w:sz="0" w:space="0" w:color="auto"/>
        <w:bottom w:val="none" w:sz="0" w:space="0" w:color="auto"/>
        <w:right w:val="none" w:sz="0" w:space="0" w:color="auto"/>
      </w:divBdr>
      <w:divsChild>
        <w:div w:id="544830739">
          <w:marLeft w:val="1166"/>
          <w:marRight w:val="0"/>
          <w:marTop w:val="86"/>
          <w:marBottom w:val="0"/>
          <w:divBdr>
            <w:top w:val="none" w:sz="0" w:space="0" w:color="auto"/>
            <w:left w:val="none" w:sz="0" w:space="0" w:color="auto"/>
            <w:bottom w:val="none" w:sz="0" w:space="0" w:color="auto"/>
            <w:right w:val="none" w:sz="0" w:space="0" w:color="auto"/>
          </w:divBdr>
        </w:div>
      </w:divsChild>
    </w:div>
    <w:div w:id="389349485">
      <w:bodyDiv w:val="1"/>
      <w:marLeft w:val="0"/>
      <w:marRight w:val="0"/>
      <w:marTop w:val="0"/>
      <w:marBottom w:val="0"/>
      <w:divBdr>
        <w:top w:val="none" w:sz="0" w:space="0" w:color="auto"/>
        <w:left w:val="none" w:sz="0" w:space="0" w:color="auto"/>
        <w:bottom w:val="none" w:sz="0" w:space="0" w:color="auto"/>
        <w:right w:val="none" w:sz="0" w:space="0" w:color="auto"/>
      </w:divBdr>
      <w:divsChild>
        <w:div w:id="592860070">
          <w:marLeft w:val="1166"/>
          <w:marRight w:val="0"/>
          <w:marTop w:val="58"/>
          <w:marBottom w:val="0"/>
          <w:divBdr>
            <w:top w:val="none" w:sz="0" w:space="0" w:color="auto"/>
            <w:left w:val="none" w:sz="0" w:space="0" w:color="auto"/>
            <w:bottom w:val="none" w:sz="0" w:space="0" w:color="auto"/>
            <w:right w:val="none" w:sz="0" w:space="0" w:color="auto"/>
          </w:divBdr>
        </w:div>
      </w:divsChild>
    </w:div>
    <w:div w:id="399791354">
      <w:bodyDiv w:val="1"/>
      <w:marLeft w:val="0"/>
      <w:marRight w:val="0"/>
      <w:marTop w:val="0"/>
      <w:marBottom w:val="0"/>
      <w:divBdr>
        <w:top w:val="none" w:sz="0" w:space="0" w:color="auto"/>
        <w:left w:val="none" w:sz="0" w:space="0" w:color="auto"/>
        <w:bottom w:val="none" w:sz="0" w:space="0" w:color="auto"/>
        <w:right w:val="none" w:sz="0" w:space="0" w:color="auto"/>
      </w:divBdr>
      <w:divsChild>
        <w:div w:id="1222592433">
          <w:marLeft w:val="547"/>
          <w:marRight w:val="0"/>
          <w:marTop w:val="240"/>
          <w:marBottom w:val="120"/>
          <w:divBdr>
            <w:top w:val="none" w:sz="0" w:space="0" w:color="auto"/>
            <w:left w:val="none" w:sz="0" w:space="0" w:color="auto"/>
            <w:bottom w:val="none" w:sz="0" w:space="0" w:color="auto"/>
            <w:right w:val="none" w:sz="0" w:space="0" w:color="auto"/>
          </w:divBdr>
        </w:div>
        <w:div w:id="9065737">
          <w:marLeft w:val="547"/>
          <w:marRight w:val="0"/>
          <w:marTop w:val="240"/>
          <w:marBottom w:val="120"/>
          <w:divBdr>
            <w:top w:val="none" w:sz="0" w:space="0" w:color="auto"/>
            <w:left w:val="none" w:sz="0" w:space="0" w:color="auto"/>
            <w:bottom w:val="none" w:sz="0" w:space="0" w:color="auto"/>
            <w:right w:val="none" w:sz="0" w:space="0" w:color="auto"/>
          </w:divBdr>
        </w:div>
        <w:div w:id="2035224642">
          <w:marLeft w:val="547"/>
          <w:marRight w:val="0"/>
          <w:marTop w:val="240"/>
          <w:marBottom w:val="120"/>
          <w:divBdr>
            <w:top w:val="none" w:sz="0" w:space="0" w:color="auto"/>
            <w:left w:val="none" w:sz="0" w:space="0" w:color="auto"/>
            <w:bottom w:val="none" w:sz="0" w:space="0" w:color="auto"/>
            <w:right w:val="none" w:sz="0" w:space="0" w:color="auto"/>
          </w:divBdr>
        </w:div>
        <w:div w:id="2016879069">
          <w:marLeft w:val="547"/>
          <w:marRight w:val="0"/>
          <w:marTop w:val="240"/>
          <w:marBottom w:val="120"/>
          <w:divBdr>
            <w:top w:val="none" w:sz="0" w:space="0" w:color="auto"/>
            <w:left w:val="none" w:sz="0" w:space="0" w:color="auto"/>
            <w:bottom w:val="none" w:sz="0" w:space="0" w:color="auto"/>
            <w:right w:val="none" w:sz="0" w:space="0" w:color="auto"/>
          </w:divBdr>
        </w:div>
        <w:div w:id="201866394">
          <w:marLeft w:val="547"/>
          <w:marRight w:val="0"/>
          <w:marTop w:val="240"/>
          <w:marBottom w:val="120"/>
          <w:divBdr>
            <w:top w:val="none" w:sz="0" w:space="0" w:color="auto"/>
            <w:left w:val="none" w:sz="0" w:space="0" w:color="auto"/>
            <w:bottom w:val="none" w:sz="0" w:space="0" w:color="auto"/>
            <w:right w:val="none" w:sz="0" w:space="0" w:color="auto"/>
          </w:divBdr>
        </w:div>
        <w:div w:id="512233234">
          <w:marLeft w:val="547"/>
          <w:marRight w:val="0"/>
          <w:marTop w:val="240"/>
          <w:marBottom w:val="120"/>
          <w:divBdr>
            <w:top w:val="none" w:sz="0" w:space="0" w:color="auto"/>
            <w:left w:val="none" w:sz="0" w:space="0" w:color="auto"/>
            <w:bottom w:val="none" w:sz="0" w:space="0" w:color="auto"/>
            <w:right w:val="none" w:sz="0" w:space="0" w:color="auto"/>
          </w:divBdr>
        </w:div>
      </w:divsChild>
    </w:div>
    <w:div w:id="794372244">
      <w:bodyDiv w:val="1"/>
      <w:marLeft w:val="0"/>
      <w:marRight w:val="0"/>
      <w:marTop w:val="0"/>
      <w:marBottom w:val="0"/>
      <w:divBdr>
        <w:top w:val="none" w:sz="0" w:space="0" w:color="auto"/>
        <w:left w:val="none" w:sz="0" w:space="0" w:color="auto"/>
        <w:bottom w:val="none" w:sz="0" w:space="0" w:color="auto"/>
        <w:right w:val="none" w:sz="0" w:space="0" w:color="auto"/>
      </w:divBdr>
      <w:divsChild>
        <w:div w:id="1395278350">
          <w:marLeft w:val="1166"/>
          <w:marRight w:val="0"/>
          <w:marTop w:val="86"/>
          <w:marBottom w:val="0"/>
          <w:divBdr>
            <w:top w:val="none" w:sz="0" w:space="0" w:color="auto"/>
            <w:left w:val="none" w:sz="0" w:space="0" w:color="auto"/>
            <w:bottom w:val="none" w:sz="0" w:space="0" w:color="auto"/>
            <w:right w:val="none" w:sz="0" w:space="0" w:color="auto"/>
          </w:divBdr>
        </w:div>
      </w:divsChild>
    </w:div>
    <w:div w:id="966933840">
      <w:bodyDiv w:val="1"/>
      <w:marLeft w:val="0"/>
      <w:marRight w:val="0"/>
      <w:marTop w:val="0"/>
      <w:marBottom w:val="0"/>
      <w:divBdr>
        <w:top w:val="none" w:sz="0" w:space="0" w:color="auto"/>
        <w:left w:val="none" w:sz="0" w:space="0" w:color="auto"/>
        <w:bottom w:val="none" w:sz="0" w:space="0" w:color="auto"/>
        <w:right w:val="none" w:sz="0" w:space="0" w:color="auto"/>
      </w:divBdr>
      <w:divsChild>
        <w:div w:id="1010840332">
          <w:marLeft w:val="547"/>
          <w:marRight w:val="0"/>
          <w:marTop w:val="62"/>
          <w:marBottom w:val="0"/>
          <w:divBdr>
            <w:top w:val="none" w:sz="0" w:space="0" w:color="auto"/>
            <w:left w:val="none" w:sz="0" w:space="0" w:color="auto"/>
            <w:bottom w:val="none" w:sz="0" w:space="0" w:color="auto"/>
            <w:right w:val="none" w:sz="0" w:space="0" w:color="auto"/>
          </w:divBdr>
        </w:div>
        <w:div w:id="1551377446">
          <w:marLeft w:val="547"/>
          <w:marRight w:val="0"/>
          <w:marTop w:val="62"/>
          <w:marBottom w:val="0"/>
          <w:divBdr>
            <w:top w:val="none" w:sz="0" w:space="0" w:color="auto"/>
            <w:left w:val="none" w:sz="0" w:space="0" w:color="auto"/>
            <w:bottom w:val="none" w:sz="0" w:space="0" w:color="auto"/>
            <w:right w:val="none" w:sz="0" w:space="0" w:color="auto"/>
          </w:divBdr>
        </w:div>
        <w:div w:id="1804958102">
          <w:marLeft w:val="1166"/>
          <w:marRight w:val="0"/>
          <w:marTop w:val="58"/>
          <w:marBottom w:val="0"/>
          <w:divBdr>
            <w:top w:val="none" w:sz="0" w:space="0" w:color="auto"/>
            <w:left w:val="none" w:sz="0" w:space="0" w:color="auto"/>
            <w:bottom w:val="none" w:sz="0" w:space="0" w:color="auto"/>
            <w:right w:val="none" w:sz="0" w:space="0" w:color="auto"/>
          </w:divBdr>
        </w:div>
        <w:div w:id="387002101">
          <w:marLeft w:val="1166"/>
          <w:marRight w:val="0"/>
          <w:marTop w:val="58"/>
          <w:marBottom w:val="0"/>
          <w:divBdr>
            <w:top w:val="none" w:sz="0" w:space="0" w:color="auto"/>
            <w:left w:val="none" w:sz="0" w:space="0" w:color="auto"/>
            <w:bottom w:val="none" w:sz="0" w:space="0" w:color="auto"/>
            <w:right w:val="none" w:sz="0" w:space="0" w:color="auto"/>
          </w:divBdr>
        </w:div>
        <w:div w:id="600338769">
          <w:marLeft w:val="547"/>
          <w:marRight w:val="0"/>
          <w:marTop w:val="62"/>
          <w:marBottom w:val="0"/>
          <w:divBdr>
            <w:top w:val="none" w:sz="0" w:space="0" w:color="auto"/>
            <w:left w:val="none" w:sz="0" w:space="0" w:color="auto"/>
            <w:bottom w:val="none" w:sz="0" w:space="0" w:color="auto"/>
            <w:right w:val="none" w:sz="0" w:space="0" w:color="auto"/>
          </w:divBdr>
        </w:div>
        <w:div w:id="1659187012">
          <w:marLeft w:val="1166"/>
          <w:marRight w:val="0"/>
          <w:marTop w:val="58"/>
          <w:marBottom w:val="0"/>
          <w:divBdr>
            <w:top w:val="none" w:sz="0" w:space="0" w:color="auto"/>
            <w:left w:val="none" w:sz="0" w:space="0" w:color="auto"/>
            <w:bottom w:val="none" w:sz="0" w:space="0" w:color="auto"/>
            <w:right w:val="none" w:sz="0" w:space="0" w:color="auto"/>
          </w:divBdr>
        </w:div>
        <w:div w:id="479267839">
          <w:marLeft w:val="1166"/>
          <w:marRight w:val="0"/>
          <w:marTop w:val="58"/>
          <w:marBottom w:val="0"/>
          <w:divBdr>
            <w:top w:val="none" w:sz="0" w:space="0" w:color="auto"/>
            <w:left w:val="none" w:sz="0" w:space="0" w:color="auto"/>
            <w:bottom w:val="none" w:sz="0" w:space="0" w:color="auto"/>
            <w:right w:val="none" w:sz="0" w:space="0" w:color="auto"/>
          </w:divBdr>
        </w:div>
        <w:div w:id="173768502">
          <w:marLeft w:val="547"/>
          <w:marRight w:val="0"/>
          <w:marTop w:val="62"/>
          <w:marBottom w:val="0"/>
          <w:divBdr>
            <w:top w:val="none" w:sz="0" w:space="0" w:color="auto"/>
            <w:left w:val="none" w:sz="0" w:space="0" w:color="auto"/>
            <w:bottom w:val="none" w:sz="0" w:space="0" w:color="auto"/>
            <w:right w:val="none" w:sz="0" w:space="0" w:color="auto"/>
          </w:divBdr>
        </w:div>
        <w:div w:id="757796317">
          <w:marLeft w:val="1166"/>
          <w:marRight w:val="0"/>
          <w:marTop w:val="58"/>
          <w:marBottom w:val="0"/>
          <w:divBdr>
            <w:top w:val="none" w:sz="0" w:space="0" w:color="auto"/>
            <w:left w:val="none" w:sz="0" w:space="0" w:color="auto"/>
            <w:bottom w:val="none" w:sz="0" w:space="0" w:color="auto"/>
            <w:right w:val="none" w:sz="0" w:space="0" w:color="auto"/>
          </w:divBdr>
        </w:div>
        <w:div w:id="422118039">
          <w:marLeft w:val="547"/>
          <w:marRight w:val="0"/>
          <w:marTop w:val="62"/>
          <w:marBottom w:val="0"/>
          <w:divBdr>
            <w:top w:val="none" w:sz="0" w:space="0" w:color="auto"/>
            <w:left w:val="none" w:sz="0" w:space="0" w:color="auto"/>
            <w:bottom w:val="none" w:sz="0" w:space="0" w:color="auto"/>
            <w:right w:val="none" w:sz="0" w:space="0" w:color="auto"/>
          </w:divBdr>
        </w:div>
        <w:div w:id="1861426415">
          <w:marLeft w:val="1166"/>
          <w:marRight w:val="0"/>
          <w:marTop w:val="58"/>
          <w:marBottom w:val="0"/>
          <w:divBdr>
            <w:top w:val="none" w:sz="0" w:space="0" w:color="auto"/>
            <w:left w:val="none" w:sz="0" w:space="0" w:color="auto"/>
            <w:bottom w:val="none" w:sz="0" w:space="0" w:color="auto"/>
            <w:right w:val="none" w:sz="0" w:space="0" w:color="auto"/>
          </w:divBdr>
        </w:div>
        <w:div w:id="1187400320">
          <w:marLeft w:val="547"/>
          <w:marRight w:val="0"/>
          <w:marTop w:val="62"/>
          <w:marBottom w:val="0"/>
          <w:divBdr>
            <w:top w:val="none" w:sz="0" w:space="0" w:color="auto"/>
            <w:left w:val="none" w:sz="0" w:space="0" w:color="auto"/>
            <w:bottom w:val="none" w:sz="0" w:space="0" w:color="auto"/>
            <w:right w:val="none" w:sz="0" w:space="0" w:color="auto"/>
          </w:divBdr>
        </w:div>
        <w:div w:id="1632393984">
          <w:marLeft w:val="1166"/>
          <w:marRight w:val="0"/>
          <w:marTop w:val="58"/>
          <w:marBottom w:val="0"/>
          <w:divBdr>
            <w:top w:val="none" w:sz="0" w:space="0" w:color="auto"/>
            <w:left w:val="none" w:sz="0" w:space="0" w:color="auto"/>
            <w:bottom w:val="none" w:sz="0" w:space="0" w:color="auto"/>
            <w:right w:val="none" w:sz="0" w:space="0" w:color="auto"/>
          </w:divBdr>
        </w:div>
      </w:divsChild>
    </w:div>
    <w:div w:id="1050688191">
      <w:bodyDiv w:val="1"/>
      <w:marLeft w:val="0"/>
      <w:marRight w:val="0"/>
      <w:marTop w:val="0"/>
      <w:marBottom w:val="0"/>
      <w:divBdr>
        <w:top w:val="none" w:sz="0" w:space="0" w:color="auto"/>
        <w:left w:val="none" w:sz="0" w:space="0" w:color="auto"/>
        <w:bottom w:val="none" w:sz="0" w:space="0" w:color="auto"/>
        <w:right w:val="none" w:sz="0" w:space="0" w:color="auto"/>
      </w:divBdr>
      <w:divsChild>
        <w:div w:id="2092654263">
          <w:marLeft w:val="1166"/>
          <w:marRight w:val="0"/>
          <w:marTop w:val="106"/>
          <w:marBottom w:val="0"/>
          <w:divBdr>
            <w:top w:val="none" w:sz="0" w:space="0" w:color="auto"/>
            <w:left w:val="none" w:sz="0" w:space="0" w:color="auto"/>
            <w:bottom w:val="none" w:sz="0" w:space="0" w:color="auto"/>
            <w:right w:val="none" w:sz="0" w:space="0" w:color="auto"/>
          </w:divBdr>
        </w:div>
      </w:divsChild>
    </w:div>
    <w:div w:id="1122697422">
      <w:bodyDiv w:val="1"/>
      <w:marLeft w:val="0"/>
      <w:marRight w:val="0"/>
      <w:marTop w:val="0"/>
      <w:marBottom w:val="0"/>
      <w:divBdr>
        <w:top w:val="none" w:sz="0" w:space="0" w:color="auto"/>
        <w:left w:val="none" w:sz="0" w:space="0" w:color="auto"/>
        <w:bottom w:val="none" w:sz="0" w:space="0" w:color="auto"/>
        <w:right w:val="none" w:sz="0" w:space="0" w:color="auto"/>
      </w:divBdr>
      <w:divsChild>
        <w:div w:id="792289688">
          <w:marLeft w:val="547"/>
          <w:marRight w:val="0"/>
          <w:marTop w:val="240"/>
          <w:marBottom w:val="120"/>
          <w:divBdr>
            <w:top w:val="none" w:sz="0" w:space="0" w:color="auto"/>
            <w:left w:val="none" w:sz="0" w:space="0" w:color="auto"/>
            <w:bottom w:val="none" w:sz="0" w:space="0" w:color="auto"/>
            <w:right w:val="none" w:sz="0" w:space="0" w:color="auto"/>
          </w:divBdr>
        </w:div>
        <w:div w:id="1029838664">
          <w:marLeft w:val="547"/>
          <w:marRight w:val="0"/>
          <w:marTop w:val="240"/>
          <w:marBottom w:val="120"/>
          <w:divBdr>
            <w:top w:val="none" w:sz="0" w:space="0" w:color="auto"/>
            <w:left w:val="none" w:sz="0" w:space="0" w:color="auto"/>
            <w:bottom w:val="none" w:sz="0" w:space="0" w:color="auto"/>
            <w:right w:val="none" w:sz="0" w:space="0" w:color="auto"/>
          </w:divBdr>
        </w:div>
        <w:div w:id="492180581">
          <w:marLeft w:val="547"/>
          <w:marRight w:val="0"/>
          <w:marTop w:val="240"/>
          <w:marBottom w:val="120"/>
          <w:divBdr>
            <w:top w:val="none" w:sz="0" w:space="0" w:color="auto"/>
            <w:left w:val="none" w:sz="0" w:space="0" w:color="auto"/>
            <w:bottom w:val="none" w:sz="0" w:space="0" w:color="auto"/>
            <w:right w:val="none" w:sz="0" w:space="0" w:color="auto"/>
          </w:divBdr>
        </w:div>
        <w:div w:id="248122092">
          <w:marLeft w:val="547"/>
          <w:marRight w:val="0"/>
          <w:marTop w:val="240"/>
          <w:marBottom w:val="120"/>
          <w:divBdr>
            <w:top w:val="none" w:sz="0" w:space="0" w:color="auto"/>
            <w:left w:val="none" w:sz="0" w:space="0" w:color="auto"/>
            <w:bottom w:val="none" w:sz="0" w:space="0" w:color="auto"/>
            <w:right w:val="none" w:sz="0" w:space="0" w:color="auto"/>
          </w:divBdr>
        </w:div>
        <w:div w:id="1190683785">
          <w:marLeft w:val="547"/>
          <w:marRight w:val="0"/>
          <w:marTop w:val="240"/>
          <w:marBottom w:val="120"/>
          <w:divBdr>
            <w:top w:val="none" w:sz="0" w:space="0" w:color="auto"/>
            <w:left w:val="none" w:sz="0" w:space="0" w:color="auto"/>
            <w:bottom w:val="none" w:sz="0" w:space="0" w:color="auto"/>
            <w:right w:val="none" w:sz="0" w:space="0" w:color="auto"/>
          </w:divBdr>
        </w:div>
        <w:div w:id="515383763">
          <w:marLeft w:val="547"/>
          <w:marRight w:val="0"/>
          <w:marTop w:val="240"/>
          <w:marBottom w:val="120"/>
          <w:divBdr>
            <w:top w:val="none" w:sz="0" w:space="0" w:color="auto"/>
            <w:left w:val="none" w:sz="0" w:space="0" w:color="auto"/>
            <w:bottom w:val="none" w:sz="0" w:space="0" w:color="auto"/>
            <w:right w:val="none" w:sz="0" w:space="0" w:color="auto"/>
          </w:divBdr>
        </w:div>
      </w:divsChild>
    </w:div>
    <w:div w:id="1297762637">
      <w:bodyDiv w:val="1"/>
      <w:marLeft w:val="0"/>
      <w:marRight w:val="0"/>
      <w:marTop w:val="0"/>
      <w:marBottom w:val="0"/>
      <w:divBdr>
        <w:top w:val="none" w:sz="0" w:space="0" w:color="auto"/>
        <w:left w:val="none" w:sz="0" w:space="0" w:color="auto"/>
        <w:bottom w:val="none" w:sz="0" w:space="0" w:color="auto"/>
        <w:right w:val="none" w:sz="0" w:space="0" w:color="auto"/>
      </w:divBdr>
      <w:divsChild>
        <w:div w:id="1650402862">
          <w:marLeft w:val="1166"/>
          <w:marRight w:val="0"/>
          <w:marTop w:val="86"/>
          <w:marBottom w:val="0"/>
          <w:divBdr>
            <w:top w:val="none" w:sz="0" w:space="0" w:color="auto"/>
            <w:left w:val="none" w:sz="0" w:space="0" w:color="auto"/>
            <w:bottom w:val="none" w:sz="0" w:space="0" w:color="auto"/>
            <w:right w:val="none" w:sz="0" w:space="0" w:color="auto"/>
          </w:divBdr>
        </w:div>
      </w:divsChild>
    </w:div>
    <w:div w:id="1326203461">
      <w:bodyDiv w:val="1"/>
      <w:marLeft w:val="0"/>
      <w:marRight w:val="0"/>
      <w:marTop w:val="0"/>
      <w:marBottom w:val="0"/>
      <w:divBdr>
        <w:top w:val="none" w:sz="0" w:space="0" w:color="auto"/>
        <w:left w:val="none" w:sz="0" w:space="0" w:color="auto"/>
        <w:bottom w:val="none" w:sz="0" w:space="0" w:color="auto"/>
        <w:right w:val="none" w:sz="0" w:space="0" w:color="auto"/>
      </w:divBdr>
      <w:divsChild>
        <w:div w:id="1991329215">
          <w:marLeft w:val="547"/>
          <w:marRight w:val="0"/>
          <w:marTop w:val="62"/>
          <w:marBottom w:val="0"/>
          <w:divBdr>
            <w:top w:val="none" w:sz="0" w:space="0" w:color="auto"/>
            <w:left w:val="none" w:sz="0" w:space="0" w:color="auto"/>
            <w:bottom w:val="none" w:sz="0" w:space="0" w:color="auto"/>
            <w:right w:val="none" w:sz="0" w:space="0" w:color="auto"/>
          </w:divBdr>
        </w:div>
      </w:divsChild>
    </w:div>
    <w:div w:id="1503547461">
      <w:bodyDiv w:val="1"/>
      <w:marLeft w:val="0"/>
      <w:marRight w:val="0"/>
      <w:marTop w:val="0"/>
      <w:marBottom w:val="0"/>
      <w:divBdr>
        <w:top w:val="none" w:sz="0" w:space="0" w:color="auto"/>
        <w:left w:val="none" w:sz="0" w:space="0" w:color="auto"/>
        <w:bottom w:val="none" w:sz="0" w:space="0" w:color="auto"/>
        <w:right w:val="none" w:sz="0" w:space="0" w:color="auto"/>
      </w:divBdr>
      <w:divsChild>
        <w:div w:id="1147667772">
          <w:marLeft w:val="547"/>
          <w:marRight w:val="0"/>
          <w:marTop w:val="115"/>
          <w:marBottom w:val="0"/>
          <w:divBdr>
            <w:top w:val="none" w:sz="0" w:space="0" w:color="auto"/>
            <w:left w:val="none" w:sz="0" w:space="0" w:color="auto"/>
            <w:bottom w:val="none" w:sz="0" w:space="0" w:color="auto"/>
            <w:right w:val="none" w:sz="0" w:space="0" w:color="auto"/>
          </w:divBdr>
        </w:div>
        <w:div w:id="1755542403">
          <w:marLeft w:val="1166"/>
          <w:marRight w:val="0"/>
          <w:marTop w:val="106"/>
          <w:marBottom w:val="0"/>
          <w:divBdr>
            <w:top w:val="none" w:sz="0" w:space="0" w:color="auto"/>
            <w:left w:val="none" w:sz="0" w:space="0" w:color="auto"/>
            <w:bottom w:val="none" w:sz="0" w:space="0" w:color="auto"/>
            <w:right w:val="none" w:sz="0" w:space="0" w:color="auto"/>
          </w:divBdr>
        </w:div>
        <w:div w:id="1412116865">
          <w:marLeft w:val="547"/>
          <w:marRight w:val="0"/>
          <w:marTop w:val="115"/>
          <w:marBottom w:val="0"/>
          <w:divBdr>
            <w:top w:val="none" w:sz="0" w:space="0" w:color="auto"/>
            <w:left w:val="none" w:sz="0" w:space="0" w:color="auto"/>
            <w:bottom w:val="none" w:sz="0" w:space="0" w:color="auto"/>
            <w:right w:val="none" w:sz="0" w:space="0" w:color="auto"/>
          </w:divBdr>
        </w:div>
        <w:div w:id="1863470702">
          <w:marLeft w:val="1166"/>
          <w:marRight w:val="0"/>
          <w:marTop w:val="106"/>
          <w:marBottom w:val="0"/>
          <w:divBdr>
            <w:top w:val="none" w:sz="0" w:space="0" w:color="auto"/>
            <w:left w:val="none" w:sz="0" w:space="0" w:color="auto"/>
            <w:bottom w:val="none" w:sz="0" w:space="0" w:color="auto"/>
            <w:right w:val="none" w:sz="0" w:space="0" w:color="auto"/>
          </w:divBdr>
        </w:div>
        <w:div w:id="163474942">
          <w:marLeft w:val="1800"/>
          <w:marRight w:val="0"/>
          <w:marTop w:val="96"/>
          <w:marBottom w:val="0"/>
          <w:divBdr>
            <w:top w:val="none" w:sz="0" w:space="0" w:color="auto"/>
            <w:left w:val="none" w:sz="0" w:space="0" w:color="auto"/>
            <w:bottom w:val="none" w:sz="0" w:space="0" w:color="auto"/>
            <w:right w:val="none" w:sz="0" w:space="0" w:color="auto"/>
          </w:divBdr>
        </w:div>
      </w:divsChild>
    </w:div>
    <w:div w:id="1540775900">
      <w:bodyDiv w:val="1"/>
      <w:marLeft w:val="0"/>
      <w:marRight w:val="0"/>
      <w:marTop w:val="0"/>
      <w:marBottom w:val="0"/>
      <w:divBdr>
        <w:top w:val="none" w:sz="0" w:space="0" w:color="auto"/>
        <w:left w:val="none" w:sz="0" w:space="0" w:color="auto"/>
        <w:bottom w:val="none" w:sz="0" w:space="0" w:color="auto"/>
        <w:right w:val="none" w:sz="0" w:space="0" w:color="auto"/>
      </w:divBdr>
    </w:div>
    <w:div w:id="1570841917">
      <w:bodyDiv w:val="1"/>
      <w:marLeft w:val="0"/>
      <w:marRight w:val="0"/>
      <w:marTop w:val="0"/>
      <w:marBottom w:val="0"/>
      <w:divBdr>
        <w:top w:val="none" w:sz="0" w:space="0" w:color="auto"/>
        <w:left w:val="none" w:sz="0" w:space="0" w:color="auto"/>
        <w:bottom w:val="none" w:sz="0" w:space="0" w:color="auto"/>
        <w:right w:val="none" w:sz="0" w:space="0" w:color="auto"/>
      </w:divBdr>
      <w:divsChild>
        <w:div w:id="1471364440">
          <w:marLeft w:val="547"/>
          <w:marRight w:val="0"/>
          <w:marTop w:val="240"/>
          <w:marBottom w:val="120"/>
          <w:divBdr>
            <w:top w:val="none" w:sz="0" w:space="0" w:color="auto"/>
            <w:left w:val="none" w:sz="0" w:space="0" w:color="auto"/>
            <w:bottom w:val="none" w:sz="0" w:space="0" w:color="auto"/>
            <w:right w:val="none" w:sz="0" w:space="0" w:color="auto"/>
          </w:divBdr>
        </w:div>
        <w:div w:id="2146964835">
          <w:marLeft w:val="547"/>
          <w:marRight w:val="0"/>
          <w:marTop w:val="240"/>
          <w:marBottom w:val="120"/>
          <w:divBdr>
            <w:top w:val="none" w:sz="0" w:space="0" w:color="auto"/>
            <w:left w:val="none" w:sz="0" w:space="0" w:color="auto"/>
            <w:bottom w:val="none" w:sz="0" w:space="0" w:color="auto"/>
            <w:right w:val="none" w:sz="0" w:space="0" w:color="auto"/>
          </w:divBdr>
        </w:div>
        <w:div w:id="317078878">
          <w:marLeft w:val="547"/>
          <w:marRight w:val="0"/>
          <w:marTop w:val="240"/>
          <w:marBottom w:val="120"/>
          <w:divBdr>
            <w:top w:val="none" w:sz="0" w:space="0" w:color="auto"/>
            <w:left w:val="none" w:sz="0" w:space="0" w:color="auto"/>
            <w:bottom w:val="none" w:sz="0" w:space="0" w:color="auto"/>
            <w:right w:val="none" w:sz="0" w:space="0" w:color="auto"/>
          </w:divBdr>
        </w:div>
        <w:div w:id="1194658057">
          <w:marLeft w:val="547"/>
          <w:marRight w:val="0"/>
          <w:marTop w:val="240"/>
          <w:marBottom w:val="120"/>
          <w:divBdr>
            <w:top w:val="none" w:sz="0" w:space="0" w:color="auto"/>
            <w:left w:val="none" w:sz="0" w:space="0" w:color="auto"/>
            <w:bottom w:val="none" w:sz="0" w:space="0" w:color="auto"/>
            <w:right w:val="none" w:sz="0" w:space="0" w:color="auto"/>
          </w:divBdr>
        </w:div>
        <w:div w:id="1521160065">
          <w:marLeft w:val="547"/>
          <w:marRight w:val="0"/>
          <w:marTop w:val="240"/>
          <w:marBottom w:val="120"/>
          <w:divBdr>
            <w:top w:val="none" w:sz="0" w:space="0" w:color="auto"/>
            <w:left w:val="none" w:sz="0" w:space="0" w:color="auto"/>
            <w:bottom w:val="none" w:sz="0" w:space="0" w:color="auto"/>
            <w:right w:val="none" w:sz="0" w:space="0" w:color="auto"/>
          </w:divBdr>
        </w:div>
        <w:div w:id="243221430">
          <w:marLeft w:val="547"/>
          <w:marRight w:val="0"/>
          <w:marTop w:val="240"/>
          <w:marBottom w:val="120"/>
          <w:divBdr>
            <w:top w:val="none" w:sz="0" w:space="0" w:color="auto"/>
            <w:left w:val="none" w:sz="0" w:space="0" w:color="auto"/>
            <w:bottom w:val="none" w:sz="0" w:space="0" w:color="auto"/>
            <w:right w:val="none" w:sz="0" w:space="0" w:color="auto"/>
          </w:divBdr>
        </w:div>
      </w:divsChild>
    </w:div>
    <w:div w:id="1662586991">
      <w:bodyDiv w:val="1"/>
      <w:marLeft w:val="0"/>
      <w:marRight w:val="0"/>
      <w:marTop w:val="0"/>
      <w:marBottom w:val="0"/>
      <w:divBdr>
        <w:top w:val="none" w:sz="0" w:space="0" w:color="auto"/>
        <w:left w:val="none" w:sz="0" w:space="0" w:color="auto"/>
        <w:bottom w:val="none" w:sz="0" w:space="0" w:color="auto"/>
        <w:right w:val="none" w:sz="0" w:space="0" w:color="auto"/>
      </w:divBdr>
      <w:divsChild>
        <w:div w:id="1772505900">
          <w:marLeft w:val="547"/>
          <w:marRight w:val="0"/>
          <w:marTop w:val="200"/>
          <w:marBottom w:val="0"/>
          <w:divBdr>
            <w:top w:val="none" w:sz="0" w:space="0" w:color="auto"/>
            <w:left w:val="none" w:sz="0" w:space="0" w:color="auto"/>
            <w:bottom w:val="none" w:sz="0" w:space="0" w:color="auto"/>
            <w:right w:val="none" w:sz="0" w:space="0" w:color="auto"/>
          </w:divBdr>
        </w:div>
      </w:divsChild>
    </w:div>
    <w:div w:id="1783501426">
      <w:bodyDiv w:val="1"/>
      <w:marLeft w:val="0"/>
      <w:marRight w:val="0"/>
      <w:marTop w:val="0"/>
      <w:marBottom w:val="0"/>
      <w:divBdr>
        <w:top w:val="none" w:sz="0" w:space="0" w:color="auto"/>
        <w:left w:val="none" w:sz="0" w:space="0" w:color="auto"/>
        <w:bottom w:val="none" w:sz="0" w:space="0" w:color="auto"/>
        <w:right w:val="none" w:sz="0" w:space="0" w:color="auto"/>
      </w:divBdr>
      <w:divsChild>
        <w:div w:id="1387409084">
          <w:marLeft w:val="1166"/>
          <w:marRight w:val="0"/>
          <w:marTop w:val="106"/>
          <w:marBottom w:val="0"/>
          <w:divBdr>
            <w:top w:val="none" w:sz="0" w:space="0" w:color="auto"/>
            <w:left w:val="none" w:sz="0" w:space="0" w:color="auto"/>
            <w:bottom w:val="none" w:sz="0" w:space="0" w:color="auto"/>
            <w:right w:val="none" w:sz="0" w:space="0" w:color="auto"/>
          </w:divBdr>
        </w:div>
      </w:divsChild>
    </w:div>
    <w:div w:id="1831292785">
      <w:bodyDiv w:val="1"/>
      <w:marLeft w:val="0"/>
      <w:marRight w:val="0"/>
      <w:marTop w:val="0"/>
      <w:marBottom w:val="0"/>
      <w:divBdr>
        <w:top w:val="none" w:sz="0" w:space="0" w:color="auto"/>
        <w:left w:val="none" w:sz="0" w:space="0" w:color="auto"/>
        <w:bottom w:val="none" w:sz="0" w:space="0" w:color="auto"/>
        <w:right w:val="none" w:sz="0" w:space="0" w:color="auto"/>
      </w:divBdr>
      <w:divsChild>
        <w:div w:id="1678773149">
          <w:marLeft w:val="547"/>
          <w:marRight w:val="0"/>
          <w:marTop w:val="96"/>
          <w:marBottom w:val="0"/>
          <w:divBdr>
            <w:top w:val="none" w:sz="0" w:space="0" w:color="auto"/>
            <w:left w:val="none" w:sz="0" w:space="0" w:color="auto"/>
            <w:bottom w:val="none" w:sz="0" w:space="0" w:color="auto"/>
            <w:right w:val="none" w:sz="0" w:space="0" w:color="auto"/>
          </w:divBdr>
        </w:div>
        <w:div w:id="605964563">
          <w:marLeft w:val="1166"/>
          <w:marRight w:val="0"/>
          <w:marTop w:val="96"/>
          <w:marBottom w:val="0"/>
          <w:divBdr>
            <w:top w:val="none" w:sz="0" w:space="0" w:color="auto"/>
            <w:left w:val="none" w:sz="0" w:space="0" w:color="auto"/>
            <w:bottom w:val="none" w:sz="0" w:space="0" w:color="auto"/>
            <w:right w:val="none" w:sz="0" w:space="0" w:color="auto"/>
          </w:divBdr>
        </w:div>
        <w:div w:id="809908231">
          <w:marLeft w:val="547"/>
          <w:marRight w:val="0"/>
          <w:marTop w:val="96"/>
          <w:marBottom w:val="0"/>
          <w:divBdr>
            <w:top w:val="none" w:sz="0" w:space="0" w:color="auto"/>
            <w:left w:val="none" w:sz="0" w:space="0" w:color="auto"/>
            <w:bottom w:val="none" w:sz="0" w:space="0" w:color="auto"/>
            <w:right w:val="none" w:sz="0" w:space="0" w:color="auto"/>
          </w:divBdr>
        </w:div>
      </w:divsChild>
    </w:div>
    <w:div w:id="1894850150">
      <w:bodyDiv w:val="1"/>
      <w:marLeft w:val="0"/>
      <w:marRight w:val="0"/>
      <w:marTop w:val="0"/>
      <w:marBottom w:val="0"/>
      <w:divBdr>
        <w:top w:val="none" w:sz="0" w:space="0" w:color="auto"/>
        <w:left w:val="none" w:sz="0" w:space="0" w:color="auto"/>
        <w:bottom w:val="none" w:sz="0" w:space="0" w:color="auto"/>
        <w:right w:val="none" w:sz="0" w:space="0" w:color="auto"/>
      </w:divBdr>
    </w:div>
    <w:div w:id="1986352064">
      <w:bodyDiv w:val="1"/>
      <w:marLeft w:val="0"/>
      <w:marRight w:val="0"/>
      <w:marTop w:val="0"/>
      <w:marBottom w:val="0"/>
      <w:divBdr>
        <w:top w:val="none" w:sz="0" w:space="0" w:color="auto"/>
        <w:left w:val="none" w:sz="0" w:space="0" w:color="auto"/>
        <w:bottom w:val="none" w:sz="0" w:space="0" w:color="auto"/>
        <w:right w:val="none" w:sz="0" w:space="0" w:color="auto"/>
      </w:divBdr>
      <w:divsChild>
        <w:div w:id="190532159">
          <w:marLeft w:val="547"/>
          <w:marRight w:val="0"/>
          <w:marTop w:val="62"/>
          <w:marBottom w:val="0"/>
          <w:divBdr>
            <w:top w:val="none" w:sz="0" w:space="0" w:color="auto"/>
            <w:left w:val="none" w:sz="0" w:space="0" w:color="auto"/>
            <w:bottom w:val="none" w:sz="0" w:space="0" w:color="auto"/>
            <w:right w:val="none" w:sz="0" w:space="0" w:color="auto"/>
          </w:divBdr>
        </w:div>
      </w:divsChild>
    </w:div>
    <w:div w:id="20411998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A83F-8C6D-4325-AD7E-0CAC78D95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ITRI</dc:creator>
  <cp:lastModifiedBy>ITRI</cp:lastModifiedBy>
  <cp:revision>8</cp:revision>
  <cp:lastPrinted>2007-12-21T12:58:00Z</cp:lastPrinted>
  <dcterms:created xsi:type="dcterms:W3CDTF">2024-11-08T07:01:00Z</dcterms:created>
  <dcterms:modified xsi:type="dcterms:W3CDTF">2024-11-08T07:07:00Z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